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8EB5" w14:textId="77777777" w:rsidR="00DB5CDA" w:rsidRDefault="00DB5CDA" w:rsidP="00612B94">
      <w:pPr>
        <w:shd w:val="clear" w:color="auto" w:fill="FFFFFF"/>
        <w:spacing w:before="100" w:beforeAutospacing="1" w:after="100" w:afterAutospacing="1" w:line="240" w:lineRule="auto"/>
        <w:jc w:val="both"/>
        <w:rPr>
          <w:rFonts w:ascii="Times New Roman" w:eastAsia="Times New Roman" w:hAnsi="Times New Roman" w:cs="Times New Roman"/>
          <w:caps/>
          <w:sz w:val="24"/>
          <w:szCs w:val="24"/>
          <w:lang w:eastAsia="es-ES"/>
        </w:rPr>
      </w:pPr>
      <w:r w:rsidRPr="00DB5CDA">
        <w:rPr>
          <w:rFonts w:ascii="Times New Roman" w:hAnsi="Times New Roman" w:cs="Times New Roman"/>
          <w:sz w:val="24"/>
          <w:szCs w:val="24"/>
        </w:rPr>
        <w:t xml:space="preserve">TEMARIO </w:t>
      </w:r>
      <w:r w:rsidRPr="005A79B0">
        <w:rPr>
          <w:rFonts w:ascii="Times New Roman" w:eastAsia="Times New Roman" w:hAnsi="Times New Roman" w:cs="Times New Roman"/>
          <w:caps/>
          <w:sz w:val="24"/>
          <w:szCs w:val="24"/>
          <w:lang w:eastAsia="es-ES"/>
        </w:rPr>
        <w:t>Productos Sanitarios y Cosméticos</w:t>
      </w:r>
    </w:p>
    <w:p w14:paraId="616ED93C" w14:textId="54912AAE" w:rsidR="00C5500D" w:rsidRDefault="00C5500D" w:rsidP="00612B94">
      <w:pPr>
        <w:shd w:val="clear" w:color="auto" w:fill="FFFFFF"/>
        <w:spacing w:before="100" w:beforeAutospacing="1" w:after="100" w:afterAutospacing="1" w:line="240" w:lineRule="auto"/>
        <w:jc w:val="both"/>
        <w:rPr>
          <w:rFonts w:ascii="Times New Roman" w:eastAsia="Times New Roman" w:hAnsi="Times New Roman" w:cs="Times New Roman"/>
          <w:caps/>
          <w:sz w:val="24"/>
          <w:szCs w:val="24"/>
          <w:lang w:eastAsia="es-ES"/>
        </w:rPr>
      </w:pPr>
      <w:r>
        <w:rPr>
          <w:rFonts w:ascii="Times New Roman" w:eastAsia="Times New Roman" w:hAnsi="Times New Roman" w:cs="Times New Roman"/>
          <w:caps/>
          <w:noProof/>
          <w:sz w:val="24"/>
          <w:szCs w:val="24"/>
          <w:lang w:eastAsia="es-ES"/>
        </w:rPr>
        <w:drawing>
          <wp:inline distT="0" distB="0" distL="0" distR="0" wp14:anchorId="6B814AF3" wp14:editId="5A003229">
            <wp:extent cx="5213350" cy="873760"/>
            <wp:effectExtent l="0" t="0" r="6350" b="2540"/>
            <wp:docPr id="1186552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3350" cy="873760"/>
                    </a:xfrm>
                    <a:prstGeom prst="rect">
                      <a:avLst/>
                    </a:prstGeom>
                    <a:noFill/>
                    <a:ln>
                      <a:noFill/>
                    </a:ln>
                  </pic:spPr>
                </pic:pic>
              </a:graphicData>
            </a:graphic>
          </wp:inline>
        </w:drawing>
      </w:r>
    </w:p>
    <w:p w14:paraId="0AB76A95" w14:textId="77777777" w:rsidR="0003775D" w:rsidRDefault="00C86635" w:rsidP="00612B94">
      <w:pPr>
        <w:shd w:val="clear" w:color="auto" w:fill="FFFFFF"/>
        <w:spacing w:before="100" w:beforeAutospacing="1" w:after="100" w:afterAutospacing="1" w:line="240" w:lineRule="auto"/>
        <w:jc w:val="both"/>
      </w:pPr>
      <w:r>
        <w:t xml:space="preserve">ANEXO I Programa del turno de acceso libre </w:t>
      </w:r>
    </w:p>
    <w:p w14:paraId="39808BC7" w14:textId="77777777" w:rsidR="00C86635" w:rsidRPr="0003775D" w:rsidRDefault="00C86635" w:rsidP="00DB5CDA">
      <w:pPr>
        <w:shd w:val="clear" w:color="auto" w:fill="FFFFFF"/>
        <w:spacing w:before="100" w:beforeAutospacing="1" w:after="100" w:afterAutospacing="1" w:line="240" w:lineRule="auto"/>
        <w:ind w:left="720"/>
        <w:jc w:val="both"/>
        <w:rPr>
          <w:b/>
          <w:u w:val="single"/>
        </w:rPr>
      </w:pPr>
      <w:r w:rsidRPr="0003775D">
        <w:rPr>
          <w:b/>
          <w:u w:val="single"/>
        </w:rPr>
        <w:t xml:space="preserve">Primera parte </w:t>
      </w:r>
    </w:p>
    <w:p w14:paraId="137F2D3C" w14:textId="77777777" w:rsidR="00C86635" w:rsidRDefault="00C86635" w:rsidP="00DB5CDA">
      <w:pPr>
        <w:shd w:val="clear" w:color="auto" w:fill="FFFFFF"/>
        <w:spacing w:before="100" w:beforeAutospacing="1" w:after="100" w:afterAutospacing="1" w:line="240" w:lineRule="auto"/>
        <w:ind w:left="720"/>
        <w:jc w:val="both"/>
      </w:pPr>
      <w:r>
        <w:t xml:space="preserve">Tema 1. La Constitución Española de 1978. Características, estructura, principios constitucionales y valores superiores. Los derechos y deberes fundamentales y su especial protección. </w:t>
      </w:r>
    </w:p>
    <w:p w14:paraId="10F70568" w14:textId="77777777" w:rsidR="00C86635" w:rsidRDefault="00C86635" w:rsidP="00DB5CDA">
      <w:pPr>
        <w:shd w:val="clear" w:color="auto" w:fill="FFFFFF"/>
        <w:spacing w:before="100" w:beforeAutospacing="1" w:after="100" w:afterAutospacing="1" w:line="240" w:lineRule="auto"/>
        <w:ind w:left="720"/>
        <w:jc w:val="both"/>
      </w:pPr>
      <w:r>
        <w:t>Tema 2. El Poder Judicial. El Tribunal Constitucional. El Tribunal de Cuentas. El Defensor del Pueblo. El Consejo de Estado.</w:t>
      </w:r>
    </w:p>
    <w:p w14:paraId="6F971981" w14:textId="77777777" w:rsidR="00C86635" w:rsidRDefault="00C86635" w:rsidP="00DB5CDA">
      <w:pPr>
        <w:shd w:val="clear" w:color="auto" w:fill="FFFFFF"/>
        <w:spacing w:before="100" w:beforeAutospacing="1" w:after="100" w:afterAutospacing="1" w:line="240" w:lineRule="auto"/>
        <w:ind w:left="720"/>
        <w:jc w:val="both"/>
      </w:pPr>
      <w:r>
        <w:t xml:space="preserve">Tema 3. La Corona: Funciones constitucionales del Rey. Sucesión y Regencia. El refrendo. </w:t>
      </w:r>
    </w:p>
    <w:p w14:paraId="12BA68F2" w14:textId="77777777" w:rsidR="00C86635" w:rsidRDefault="00C86635" w:rsidP="00DB5CDA">
      <w:pPr>
        <w:shd w:val="clear" w:color="auto" w:fill="FFFFFF"/>
        <w:spacing w:before="100" w:beforeAutospacing="1" w:after="100" w:afterAutospacing="1" w:line="240" w:lineRule="auto"/>
        <w:ind w:left="720"/>
        <w:jc w:val="both"/>
      </w:pPr>
      <w:r>
        <w:t xml:space="preserve">Tema 4. Las Cortes Generales: Composición y atribuciones del Congreso de los Diputados y del Senado. </w:t>
      </w:r>
    </w:p>
    <w:p w14:paraId="1458C1CA" w14:textId="77777777" w:rsidR="00C86635" w:rsidRDefault="00C86635" w:rsidP="00DB5CDA">
      <w:pPr>
        <w:shd w:val="clear" w:color="auto" w:fill="FFFFFF"/>
        <w:spacing w:before="100" w:beforeAutospacing="1" w:after="100" w:afterAutospacing="1" w:line="240" w:lineRule="auto"/>
        <w:ind w:left="720"/>
        <w:jc w:val="both"/>
      </w:pPr>
      <w:r>
        <w:t xml:space="preserve">Tema 5. El Gobierno: Composición, designación y funciones. La Ley del Gobierno. Los Presupuestos Generales del Estado. Estructura. El ciclo presupuestario. </w:t>
      </w:r>
    </w:p>
    <w:p w14:paraId="2C0F2CDD" w14:textId="77777777" w:rsidR="00C86635" w:rsidRDefault="00C86635" w:rsidP="00DB5CDA">
      <w:pPr>
        <w:shd w:val="clear" w:color="auto" w:fill="FFFFFF"/>
        <w:spacing w:before="100" w:beforeAutospacing="1" w:after="100" w:afterAutospacing="1" w:line="240" w:lineRule="auto"/>
        <w:ind w:left="720"/>
        <w:jc w:val="both"/>
      </w:pPr>
      <w:r>
        <w:t xml:space="preserve">Tema 6. La Administración Pública en la Constitución Española: Principios Constitucionales. La organización territorial del Estado. La Administración General del Estado y su organización periférica. La Administración Local y las Comunidades Autónomas. Las Ciudades Autónomas. Distribución competencial. Los conflictos de competencias. La coordinación entre las distintas Administraciones Públicas. </w:t>
      </w:r>
    </w:p>
    <w:p w14:paraId="5D38E2E4" w14:textId="77777777" w:rsidR="00C86635" w:rsidRDefault="00C86635" w:rsidP="00DB5CDA">
      <w:pPr>
        <w:shd w:val="clear" w:color="auto" w:fill="FFFFFF"/>
        <w:spacing w:before="100" w:beforeAutospacing="1" w:after="100" w:afterAutospacing="1" w:line="240" w:lineRule="auto"/>
        <w:ind w:left="720"/>
        <w:jc w:val="both"/>
      </w:pPr>
      <w:r>
        <w:t xml:space="preserve">Tema 7. Las fuentes del Derecho Administrativo. La jerarquía de fuentes. La Ley. Las disposiciones del Ejecutivo con fuerza de Ley: Decreto-ley y Decreto Legislativo. El Reglamento: Concepto, clases y límites. Otras fuentes del Derecho Administrativo. </w:t>
      </w:r>
    </w:p>
    <w:p w14:paraId="6A651F0A" w14:textId="77777777" w:rsidR="00C86635" w:rsidRDefault="00C86635" w:rsidP="00DB5CDA">
      <w:pPr>
        <w:shd w:val="clear" w:color="auto" w:fill="FFFFFF"/>
        <w:spacing w:before="100" w:beforeAutospacing="1" w:after="100" w:afterAutospacing="1" w:line="240" w:lineRule="auto"/>
        <w:ind w:left="720"/>
        <w:jc w:val="both"/>
      </w:pPr>
      <w:r>
        <w:t xml:space="preserve">Tema 8. La Ley 39/2015, de 1 de octubre, de Procedimiento Administrativo Común de las Administraciones Públicas (I): Disposiciones generales. De las personas interesadas en el procedimiento. De la actividad de las Administraciones Públicas. </w:t>
      </w:r>
    </w:p>
    <w:p w14:paraId="4464B725" w14:textId="77777777" w:rsidR="00C86635" w:rsidRDefault="00C86635" w:rsidP="00DB5CDA">
      <w:pPr>
        <w:shd w:val="clear" w:color="auto" w:fill="FFFFFF"/>
        <w:spacing w:before="100" w:beforeAutospacing="1" w:after="100" w:afterAutospacing="1" w:line="240" w:lineRule="auto"/>
        <w:ind w:left="720"/>
        <w:jc w:val="both"/>
      </w:pPr>
      <w:r>
        <w:t xml:space="preserve">Tema 9. La Ley 39/2015, de 1 de octubre, de Procedimiento Administrativo Común de las Administraciones Públicas (II): De los actos administrativos. De las disposiciones sobre el procedimiento administrativo común. De la revisión de los actos en vía administrativa. </w:t>
      </w:r>
    </w:p>
    <w:p w14:paraId="66D2F196" w14:textId="77777777" w:rsidR="00C86635" w:rsidRDefault="00C86635" w:rsidP="00DB5CDA">
      <w:pPr>
        <w:shd w:val="clear" w:color="auto" w:fill="FFFFFF"/>
        <w:spacing w:before="100" w:beforeAutospacing="1" w:after="100" w:afterAutospacing="1" w:line="240" w:lineRule="auto"/>
        <w:ind w:left="720"/>
        <w:jc w:val="both"/>
      </w:pPr>
      <w:r>
        <w:t>Tema 10.</w:t>
      </w:r>
      <w:r>
        <w:t> </w:t>
      </w:r>
      <w:r>
        <w:t xml:space="preserve">La Ley 40/2015, de 1 de octubre, de Régimen Jurídico del Sector Público (I): Disposiciones generales. Principios de la potestad sancionadora. Responsabilidad patrimonial de las Administraciones Públicas. Funcionamiento electrónico del sector público. Los convenios. </w:t>
      </w:r>
    </w:p>
    <w:p w14:paraId="458AFDF4" w14:textId="77777777" w:rsidR="00C86635" w:rsidRDefault="00C86635" w:rsidP="00DB5CDA">
      <w:pPr>
        <w:shd w:val="clear" w:color="auto" w:fill="FFFFFF"/>
        <w:spacing w:before="100" w:beforeAutospacing="1" w:after="100" w:afterAutospacing="1" w:line="240" w:lineRule="auto"/>
        <w:ind w:left="720"/>
        <w:jc w:val="both"/>
      </w:pPr>
      <w:r>
        <w:lastRenderedPageBreak/>
        <w:t>Tema 11. La Ley 40/2015</w:t>
      </w:r>
      <w:r w:rsidR="00AD689B">
        <w:t>,</w:t>
      </w:r>
      <w:r>
        <w:t xml:space="preserve"> de 1 de octubre, de Régimen Jurídico del Sector Público (II): La Administración General del Estado. Organización administrativa. Los Ministerios y su estructura interna. Órganos territoriales. La Administración General del Estado en el exterior. </w:t>
      </w:r>
    </w:p>
    <w:p w14:paraId="003D5A27" w14:textId="77777777" w:rsidR="00C86635" w:rsidRDefault="00C86635" w:rsidP="00DB5CDA">
      <w:pPr>
        <w:shd w:val="clear" w:color="auto" w:fill="FFFFFF"/>
        <w:spacing w:before="100" w:beforeAutospacing="1" w:after="100" w:afterAutospacing="1" w:line="240" w:lineRule="auto"/>
        <w:ind w:left="720"/>
        <w:jc w:val="both"/>
      </w:pPr>
      <w:r>
        <w:t>Tema 12.</w:t>
      </w:r>
      <w:r>
        <w:t> </w:t>
      </w:r>
      <w:r>
        <w:t xml:space="preserve">La Ley 40/2015, de 1 de octubre, de Régimen Jurídico del Sector Público (III): Organización y funcionamiento del sector público institucional. Los organismos públicos estatales. Las autoridades administrativas independientes del ámbito estatal. Las sociedades mercantiles estatales. Los consorcios. Las fundaciones del sector público estatal. Los fondos carentes de personalidad jurídica del sector público estatal. </w:t>
      </w:r>
    </w:p>
    <w:p w14:paraId="4CB83BD8" w14:textId="77777777" w:rsidR="00C86635" w:rsidRDefault="00C86635" w:rsidP="00DB5CDA">
      <w:pPr>
        <w:shd w:val="clear" w:color="auto" w:fill="FFFFFF"/>
        <w:spacing w:before="100" w:beforeAutospacing="1" w:after="100" w:afterAutospacing="1" w:line="240" w:lineRule="auto"/>
        <w:ind w:left="720"/>
        <w:jc w:val="both"/>
      </w:pPr>
      <w:r>
        <w:t>Tema 13.</w:t>
      </w:r>
      <w:r>
        <w:t> </w:t>
      </w:r>
      <w:r>
        <w:t xml:space="preserve">La Ley 40/2015, de 1 de octubre, de Régimen Jurídico del Sector Público (IV): Relaciones interadministrativas. Principios generales. Deber de colaboración. Relaciones de cooperación. Relaciones electrónicas entre las Administraciones. </w:t>
      </w:r>
    </w:p>
    <w:p w14:paraId="52DCB7B8" w14:textId="77777777" w:rsidR="00C86635" w:rsidRDefault="00C86635" w:rsidP="00DB5CDA">
      <w:pPr>
        <w:shd w:val="clear" w:color="auto" w:fill="FFFFFF"/>
        <w:spacing w:before="100" w:beforeAutospacing="1" w:after="100" w:afterAutospacing="1" w:line="240" w:lineRule="auto"/>
        <w:ind w:left="720"/>
        <w:jc w:val="both"/>
      </w:pPr>
      <w:r>
        <w:t xml:space="preserve">Tema 14. La Ley 9/2017, de 8 de noviembre, de Contratos del Sector Público. Los contratos en el sector público: concepto, tipos, principios, características y elementos. Adjudicación y ejecución. </w:t>
      </w:r>
    </w:p>
    <w:p w14:paraId="7880E56F" w14:textId="77777777" w:rsidR="00C86635" w:rsidRDefault="00C86635" w:rsidP="00DB5CDA">
      <w:pPr>
        <w:shd w:val="clear" w:color="auto" w:fill="FFFFFF"/>
        <w:spacing w:before="100" w:beforeAutospacing="1" w:after="100" w:afterAutospacing="1" w:line="240" w:lineRule="auto"/>
        <w:ind w:left="720"/>
        <w:jc w:val="both"/>
      </w:pPr>
      <w:r>
        <w:t xml:space="preserve">Tema 15. Régimen jurídico del personal al servicio de las Administraciones Públicas. El Real Decreto legislativo 5/2015, de 30 de octubre, por el que se aprueba el Texto Refundido de la Ley del Estatuto Básico del Empleado Público. Derechos y deberes del personal al servicio de la Administración Pública. Incompatibilidades. </w:t>
      </w:r>
    </w:p>
    <w:p w14:paraId="03EEBA21" w14:textId="77777777" w:rsidR="00C86635" w:rsidRDefault="00C86635" w:rsidP="00DB5CDA">
      <w:pPr>
        <w:shd w:val="clear" w:color="auto" w:fill="FFFFFF"/>
        <w:spacing w:before="100" w:beforeAutospacing="1" w:after="100" w:afterAutospacing="1" w:line="240" w:lineRule="auto"/>
        <w:ind w:left="720"/>
        <w:jc w:val="both"/>
      </w:pPr>
      <w:r>
        <w:t xml:space="preserve">Tema 16. Políticas de igualdad, protección y no discriminación en la Administración General del Estado. Igualdad de género. Políticas contra la violencia de género. Políticas de integración de las personas con discapacidad. Igualdad de trato y no discriminación de las personas LGTBI. Normativa vigente. </w:t>
      </w:r>
    </w:p>
    <w:p w14:paraId="78673F8E" w14:textId="77777777" w:rsidR="00C86635" w:rsidRDefault="00C86635" w:rsidP="00DB5CDA">
      <w:pPr>
        <w:shd w:val="clear" w:color="auto" w:fill="FFFFFF"/>
        <w:spacing w:before="100" w:beforeAutospacing="1" w:after="100" w:afterAutospacing="1" w:line="240" w:lineRule="auto"/>
        <w:ind w:left="720"/>
        <w:jc w:val="both"/>
      </w:pPr>
      <w:r>
        <w:t xml:space="preserve">Tema 17. Política de integración de las personas con discapacidad. Normativa vigente. La Ley 39/2006, de 14 de diciembre, de Promoción de la Autonomía Personal y Atención a las personas en situación de dependencia. </w:t>
      </w:r>
    </w:p>
    <w:p w14:paraId="2BFE13F0" w14:textId="77777777" w:rsidR="00C86635" w:rsidRDefault="00C86635" w:rsidP="00DB5CDA">
      <w:pPr>
        <w:shd w:val="clear" w:color="auto" w:fill="FFFFFF"/>
        <w:spacing w:before="100" w:beforeAutospacing="1" w:after="100" w:afterAutospacing="1" w:line="240" w:lineRule="auto"/>
        <w:ind w:left="720"/>
        <w:jc w:val="both"/>
      </w:pPr>
      <w:r>
        <w:t>Tema 18. Ley 31/1995, de 8 de noviembre, de Prevención de Riesgos Laborales. Los servicios de prevención. La participación del trabajador. El Reglamento de los servicios de prevención. La vigilancia de la salud de los trabajadores en relación con los riesgos derivados del trabajo. Los reconocimientos de admisión y periódicos</w:t>
      </w:r>
    </w:p>
    <w:p w14:paraId="4D4FA0A6" w14:textId="77777777" w:rsidR="00C86635" w:rsidRDefault="00C86635" w:rsidP="00DB5CDA">
      <w:pPr>
        <w:shd w:val="clear" w:color="auto" w:fill="FFFFFF"/>
        <w:spacing w:before="100" w:beforeAutospacing="1" w:after="100" w:afterAutospacing="1" w:line="240" w:lineRule="auto"/>
        <w:ind w:left="720"/>
        <w:jc w:val="both"/>
      </w:pPr>
      <w:r>
        <w:t xml:space="preserve">Tema 19. La Organización de Naciones Unidas y otros organismos internacionales en materia sanitaria. La Organización de las Naciones Unidas para la Alimentación y la Agricultura (FAO). La Organización Mundial del Comercio. El Programa de Cooperación de Inspección Farmacéutica (PIC/S). Agenda 2030 para el Desarrollo Sostenible. </w:t>
      </w:r>
    </w:p>
    <w:p w14:paraId="02D2DE92" w14:textId="77777777" w:rsidR="00C86635" w:rsidRDefault="00C86635" w:rsidP="00DB5CDA">
      <w:pPr>
        <w:shd w:val="clear" w:color="auto" w:fill="FFFFFF"/>
        <w:spacing w:before="100" w:beforeAutospacing="1" w:after="100" w:afterAutospacing="1" w:line="240" w:lineRule="auto"/>
        <w:ind w:left="720"/>
        <w:jc w:val="both"/>
      </w:pPr>
      <w:r>
        <w:t xml:space="preserve">Tema 20. La Organización Mundial de la Salud: Estructura y funciones. Oficinas Regionales. La Organización Panamericana de la Salud. Principales programas y actividades relacionadas. La contribución de la Organización Mundial de la Salud a la promoción de la salud y la asistencia sanitaria. Principales programas y actividades relacionadas con medicamentos. </w:t>
      </w:r>
    </w:p>
    <w:p w14:paraId="6EB1277B" w14:textId="77777777" w:rsidR="00C86635" w:rsidRDefault="00C86635" w:rsidP="00DB5CDA">
      <w:pPr>
        <w:shd w:val="clear" w:color="auto" w:fill="FFFFFF"/>
        <w:spacing w:before="100" w:beforeAutospacing="1" w:after="100" w:afterAutospacing="1" w:line="240" w:lineRule="auto"/>
        <w:ind w:left="720"/>
        <w:jc w:val="both"/>
      </w:pPr>
      <w:r>
        <w:t xml:space="preserve">Tema 21. El Consejo de Europa: Estructura y funciones. Su implicación en la evaluación y control de medicamentos, productos sanitarios y cosméticos. La Farmacopea Europea. </w:t>
      </w:r>
      <w:r>
        <w:lastRenderedPageBreak/>
        <w:t xml:space="preserve">Laboratorios Oficiales de Control de Medicamentos (OMCL). El Convenio sobre falsificación de productos médicos. El Convenio de Bioética. </w:t>
      </w:r>
    </w:p>
    <w:p w14:paraId="1D448C7B" w14:textId="77777777" w:rsidR="00C86635" w:rsidRDefault="00C86635" w:rsidP="00DB5CDA">
      <w:pPr>
        <w:shd w:val="clear" w:color="auto" w:fill="FFFFFF"/>
        <w:spacing w:before="100" w:beforeAutospacing="1" w:after="100" w:afterAutospacing="1" w:line="240" w:lineRule="auto"/>
        <w:ind w:left="720"/>
        <w:jc w:val="both"/>
      </w:pPr>
      <w:r>
        <w:t xml:space="preserve">Tema 22. La gobernanza pública y el gobierno abierto. Concepto y principios informadores del gobierno abierto: colaboración, participación, transparencia y rendición de cuentas. Datos abiertos y reutilización. El marco jurídico y los planes de gobierno abierto en España. </w:t>
      </w:r>
    </w:p>
    <w:p w14:paraId="69CDF95D" w14:textId="77777777" w:rsidR="00C86635" w:rsidRDefault="00C86635" w:rsidP="00DB5CDA">
      <w:pPr>
        <w:shd w:val="clear" w:color="auto" w:fill="FFFFFF"/>
        <w:spacing w:before="100" w:beforeAutospacing="1" w:after="100" w:afterAutospacing="1" w:line="240" w:lineRule="auto"/>
        <w:ind w:left="720"/>
        <w:jc w:val="both"/>
      </w:pPr>
      <w:r>
        <w:t xml:space="preserve">Tema 23. Ley 19/2013, de 9 de diciembre, de transparencia, acceso a la información pública y buen gobierno. El Consejo de Transparencia y Buen Gobierno: Real Decreto 615/2024, de 2 de julio, por el que se aprueba el Estatuto del Consejo de Transparencia y Buen Gobierno, A.A.I. Funciones. </w:t>
      </w:r>
    </w:p>
    <w:p w14:paraId="1DE444D8" w14:textId="77777777" w:rsidR="00C86635" w:rsidRPr="0003775D" w:rsidRDefault="00C86635" w:rsidP="00DB5CDA">
      <w:pPr>
        <w:shd w:val="clear" w:color="auto" w:fill="FFFFFF"/>
        <w:spacing w:before="100" w:beforeAutospacing="1" w:after="100" w:afterAutospacing="1" w:line="240" w:lineRule="auto"/>
        <w:ind w:left="720"/>
        <w:jc w:val="both"/>
        <w:rPr>
          <w:b/>
          <w:u w:val="single"/>
        </w:rPr>
      </w:pPr>
      <w:r w:rsidRPr="0003775D">
        <w:rPr>
          <w:b/>
          <w:u w:val="single"/>
        </w:rPr>
        <w:t xml:space="preserve">Segunda parte </w:t>
      </w:r>
    </w:p>
    <w:p w14:paraId="5931E710" w14:textId="77777777" w:rsidR="00C86635" w:rsidRDefault="00C86635" w:rsidP="00DB5CDA">
      <w:pPr>
        <w:shd w:val="clear" w:color="auto" w:fill="FFFFFF"/>
        <w:spacing w:before="100" w:beforeAutospacing="1" w:after="100" w:afterAutospacing="1" w:line="240" w:lineRule="auto"/>
        <w:ind w:left="720"/>
        <w:jc w:val="both"/>
      </w:pPr>
      <w:r>
        <w:t xml:space="preserve">Tema 1. La configuración constitucional de la sanidad en España: el derecho a la protección de la salud. Las competencias sanitarias del Estado y de las Comunidades Autónomas. Las transferencias sanitarias. Coordinación general sanitaria. El Consejo Interterritorial del Sistema Nacional de Salud. </w:t>
      </w:r>
    </w:p>
    <w:p w14:paraId="6A7A2D6C" w14:textId="77777777" w:rsidR="00C86635" w:rsidRDefault="00C86635" w:rsidP="00DB5CDA">
      <w:pPr>
        <w:shd w:val="clear" w:color="auto" w:fill="FFFFFF"/>
        <w:spacing w:before="100" w:beforeAutospacing="1" w:after="100" w:afterAutospacing="1" w:line="240" w:lineRule="auto"/>
        <w:ind w:left="720"/>
        <w:jc w:val="both"/>
      </w:pPr>
      <w:r>
        <w:t xml:space="preserve">Tema 2. Normativa básica en materia de Sanidad (I). Ley 14/1986, de 25 de abril, General de Sanidad. Estructura. Fundamentos básicos. Ley 16/2003, de 28 de mayo, de cohesión y calidad del Sistema Nacional de Salud. </w:t>
      </w:r>
    </w:p>
    <w:p w14:paraId="6C2D758D" w14:textId="77777777" w:rsidR="00C86635" w:rsidRDefault="00C86635" w:rsidP="00DB5CDA">
      <w:pPr>
        <w:shd w:val="clear" w:color="auto" w:fill="FFFFFF"/>
        <w:spacing w:before="100" w:beforeAutospacing="1" w:after="100" w:afterAutospacing="1" w:line="240" w:lineRule="auto"/>
        <w:ind w:left="720"/>
        <w:jc w:val="both"/>
      </w:pPr>
      <w:r>
        <w:t>Tema 3.</w:t>
      </w:r>
      <w:r>
        <w:t> </w:t>
      </w:r>
      <w:r>
        <w:t xml:space="preserve">Normativa básica en materia de Sanidad (II). Ley 33/2011, de 4 de octubre, General de Salud Pública. Ley 44/2003, de 21 de noviembre, de ordenación de las profesiones sanitarias. Ley 41/2002, de 14 de noviembre, básica reguladora de la autonomía del paciente y de derechos y obligaciones en materia de información y documentación clínica. Ley Orgánica 3/2018, de 5 de diciembre, de Protección de Datos Personales y garantía de los derechos digitales. </w:t>
      </w:r>
    </w:p>
    <w:p w14:paraId="2703A2F4" w14:textId="77777777" w:rsidR="00C86635" w:rsidRDefault="00C86635" w:rsidP="00DB5CDA">
      <w:pPr>
        <w:shd w:val="clear" w:color="auto" w:fill="FFFFFF"/>
        <w:spacing w:before="100" w:beforeAutospacing="1" w:after="100" w:afterAutospacing="1" w:line="240" w:lineRule="auto"/>
        <w:ind w:left="720"/>
        <w:jc w:val="both"/>
      </w:pPr>
      <w:r>
        <w:t xml:space="preserve">Tema 4. El Sistema Nacional de Salud español. Organización y financiación. Modelos sanitarios. Estudio comparativo con sistemas sanitarios de otros países. </w:t>
      </w:r>
    </w:p>
    <w:p w14:paraId="518F2083" w14:textId="77777777" w:rsidR="00C86635" w:rsidRDefault="00C86635" w:rsidP="00DB5CDA">
      <w:pPr>
        <w:shd w:val="clear" w:color="auto" w:fill="FFFFFF"/>
        <w:spacing w:before="100" w:beforeAutospacing="1" w:after="100" w:afterAutospacing="1" w:line="240" w:lineRule="auto"/>
        <w:ind w:left="720"/>
        <w:jc w:val="both"/>
      </w:pPr>
      <w:r>
        <w:t xml:space="preserve">Tema 5. La asistencia sanitaria en el Sistema Nacional de Salud. El aseguramiento sanitario. La ordenación de las prestaciones sanitarias. Los niveles asistenciales en el Sistema Nacional de Salud: Asistencia primaria y asistencia especializada. </w:t>
      </w:r>
    </w:p>
    <w:p w14:paraId="7ADF326E" w14:textId="77777777" w:rsidR="00C86635" w:rsidRDefault="00C86635" w:rsidP="00DB5CDA">
      <w:pPr>
        <w:shd w:val="clear" w:color="auto" w:fill="FFFFFF"/>
        <w:spacing w:before="100" w:beforeAutospacing="1" w:after="100" w:afterAutospacing="1" w:line="240" w:lineRule="auto"/>
        <w:ind w:left="720"/>
        <w:jc w:val="both"/>
      </w:pPr>
      <w:r>
        <w:t xml:space="preserve">Tema 6. Real Decreto Legislativo 1/2015, de 24 de julio, por el que se aprueba el texto refundido de la Ley de garantías y uso racional de los medicamentos y productos sanitarios. </w:t>
      </w:r>
    </w:p>
    <w:p w14:paraId="5F9E94EE" w14:textId="77777777" w:rsidR="00C86635" w:rsidRDefault="00C86635" w:rsidP="00DB5CDA">
      <w:pPr>
        <w:shd w:val="clear" w:color="auto" w:fill="FFFFFF"/>
        <w:spacing w:before="100" w:beforeAutospacing="1" w:after="100" w:afterAutospacing="1" w:line="240" w:lineRule="auto"/>
        <w:ind w:left="720"/>
        <w:jc w:val="both"/>
      </w:pPr>
      <w:r>
        <w:t xml:space="preserve">Tema 7. Real Decreto Legislativo 1/2007, de 16 de noviembre, por el que se aprueba el texto refundido de la Ley General para la Defensa de los Consumidores y Usuarios y otras leyes complementarias. Competencias de las administraciones públicas en materia de consumo. El derecho de los consumidores a la información. Ley 28/2015, de 30 de julio, para la defensa de la calidad alimentaria. </w:t>
      </w:r>
    </w:p>
    <w:p w14:paraId="61C448BF" w14:textId="77777777" w:rsidR="00C86635" w:rsidRDefault="00C86635" w:rsidP="00DB5CDA">
      <w:pPr>
        <w:shd w:val="clear" w:color="auto" w:fill="FFFFFF"/>
        <w:spacing w:before="100" w:beforeAutospacing="1" w:after="100" w:afterAutospacing="1" w:line="240" w:lineRule="auto"/>
        <w:ind w:left="720"/>
        <w:jc w:val="both"/>
      </w:pPr>
      <w:r>
        <w:t xml:space="preserve">Tema 8. El Ministerio de Sanidad. Estructura y competencias. El Ministerio de Derechos Sociales, Consumo y Agenda 2030. Estructura y competencias. </w:t>
      </w:r>
    </w:p>
    <w:p w14:paraId="4227C2DE" w14:textId="77777777" w:rsidR="00C86635" w:rsidRDefault="00C86635" w:rsidP="00DB5CDA">
      <w:pPr>
        <w:shd w:val="clear" w:color="auto" w:fill="FFFFFF"/>
        <w:spacing w:before="100" w:beforeAutospacing="1" w:after="100" w:afterAutospacing="1" w:line="240" w:lineRule="auto"/>
        <w:ind w:left="720"/>
        <w:jc w:val="both"/>
      </w:pPr>
      <w:r>
        <w:lastRenderedPageBreak/>
        <w:t>Tema 9.</w:t>
      </w:r>
      <w:r>
        <w:t> </w:t>
      </w:r>
      <w:r>
        <w:t>La Organización Nacional de Trasplantes. Estructura y funciones. Tema 10. La Agencia Española de Medicamentos y Productos Sanitarios. Estructura, funciones y normativa básica.</w:t>
      </w:r>
    </w:p>
    <w:p w14:paraId="0A6BA5AE" w14:textId="77777777" w:rsidR="00C86635" w:rsidRDefault="00C86635" w:rsidP="00DB5CDA">
      <w:pPr>
        <w:shd w:val="clear" w:color="auto" w:fill="FFFFFF"/>
        <w:spacing w:before="100" w:beforeAutospacing="1" w:after="100" w:afterAutospacing="1" w:line="240" w:lineRule="auto"/>
        <w:ind w:left="720"/>
        <w:jc w:val="both"/>
      </w:pPr>
      <w:r>
        <w:t xml:space="preserve">Tema 11. La Agencia Española de Seguridad Alimentaria y Nutrición. Estructura, funciones y normativa básica. Ley 17/2011, de 5 de julio, de Seguridad Alimentaria y Nutrición. </w:t>
      </w:r>
    </w:p>
    <w:p w14:paraId="5EBFAE52" w14:textId="77777777" w:rsidR="00C86635" w:rsidRDefault="00C86635" w:rsidP="00DB5CDA">
      <w:pPr>
        <w:shd w:val="clear" w:color="auto" w:fill="FFFFFF"/>
        <w:spacing w:before="100" w:beforeAutospacing="1" w:after="100" w:afterAutospacing="1" w:line="240" w:lineRule="auto"/>
        <w:ind w:left="720"/>
        <w:jc w:val="both"/>
      </w:pPr>
      <w:r>
        <w:t xml:space="preserve">Tema 12. La Unión Europea. Antecedentes. Objetivos y naturaleza jurídica. Los tratados originarios y modificativos. </w:t>
      </w:r>
    </w:p>
    <w:p w14:paraId="7A8F5CC6" w14:textId="77777777" w:rsidR="00C86635" w:rsidRDefault="00C86635" w:rsidP="00DB5CDA">
      <w:pPr>
        <w:shd w:val="clear" w:color="auto" w:fill="FFFFFF"/>
        <w:spacing w:before="100" w:beforeAutospacing="1" w:after="100" w:afterAutospacing="1" w:line="240" w:lineRule="auto"/>
        <w:ind w:left="720"/>
        <w:jc w:val="both"/>
      </w:pPr>
      <w:r>
        <w:t xml:space="preserve">Tema 13. Las Instituciones de la Unión Europea. El Consejo de la Unión Europea y el Consejo Europeo, el Parlamento Europeo, la Comisión Europea, el Tribunal de Justicia y el Tribunal de Cuentas. Composición y atribuciones. Funcionamiento y relaciones institucionales. </w:t>
      </w:r>
    </w:p>
    <w:p w14:paraId="68E701BA" w14:textId="77777777" w:rsidR="00C86635" w:rsidRDefault="00C86635" w:rsidP="00DB5CDA">
      <w:pPr>
        <w:shd w:val="clear" w:color="auto" w:fill="FFFFFF"/>
        <w:spacing w:before="100" w:beforeAutospacing="1" w:after="100" w:afterAutospacing="1" w:line="240" w:lineRule="auto"/>
        <w:ind w:left="720"/>
        <w:jc w:val="both"/>
      </w:pPr>
      <w:r>
        <w:t xml:space="preserve">Tema 14. Ordenamiento jurídico en la Unión Europea. Fuentes del Derecho Comunitario. La eficacia directa y la primacía del Derecho Comunitario. Relaciones entre el Derecho Comunitario y el ordenamiento jurídico de los Estados Miembros. El procedimiento por incumplimiento del Derecho Comunitario. La comitología. Actos delegados y de ejecución. </w:t>
      </w:r>
    </w:p>
    <w:p w14:paraId="013A28B2" w14:textId="77777777" w:rsidR="00C86635" w:rsidRDefault="00C86635" w:rsidP="00DB5CDA">
      <w:pPr>
        <w:shd w:val="clear" w:color="auto" w:fill="FFFFFF"/>
        <w:spacing w:before="100" w:beforeAutospacing="1" w:after="100" w:afterAutospacing="1" w:line="240" w:lineRule="auto"/>
        <w:ind w:left="720"/>
        <w:jc w:val="both"/>
      </w:pPr>
      <w:r>
        <w:t>Tema 15.</w:t>
      </w:r>
      <w:r>
        <w:t> </w:t>
      </w:r>
      <w:r>
        <w:t xml:space="preserve">La libre circulación de mercancías. La libre circulación de trabajadores. La libertad de establecimiento y la libre prestación de servicios. La libre circulación de capitales. Prevención de barreras técnicas al comercio. Directiva (UE) 2015/1535. La proyección exterior de la Unión Europea. Política exterior y de seguridad común de la Unión Europea. Cooperación en los ámbitos de justicia e interior. </w:t>
      </w:r>
    </w:p>
    <w:p w14:paraId="2F37EC43" w14:textId="77777777" w:rsidR="00C86635" w:rsidRDefault="00C86635" w:rsidP="00DB5CDA">
      <w:pPr>
        <w:shd w:val="clear" w:color="auto" w:fill="FFFFFF"/>
        <w:spacing w:before="100" w:beforeAutospacing="1" w:after="100" w:afterAutospacing="1" w:line="240" w:lineRule="auto"/>
        <w:ind w:left="720"/>
        <w:jc w:val="both"/>
      </w:pPr>
      <w:r>
        <w:t xml:space="preserve">Tema 16. La salud pública en los Tratados de la Unión Europea. Las Normas Comunitarias y la libre circulación de medicamentos, productos sanitarios y cosméticos en la Unión Europea. Programa de salud de la Unión Europea. </w:t>
      </w:r>
    </w:p>
    <w:p w14:paraId="0F6F97A4" w14:textId="77777777" w:rsidR="00C86635" w:rsidRDefault="00C86635" w:rsidP="00DB5CDA">
      <w:pPr>
        <w:shd w:val="clear" w:color="auto" w:fill="FFFFFF"/>
        <w:spacing w:before="100" w:beforeAutospacing="1" w:after="100" w:afterAutospacing="1" w:line="240" w:lineRule="auto"/>
        <w:ind w:left="720"/>
        <w:jc w:val="both"/>
      </w:pPr>
      <w:r>
        <w:t>Tema 17.</w:t>
      </w:r>
      <w:r>
        <w:t> </w:t>
      </w:r>
      <w:r>
        <w:t xml:space="preserve">Economía de la salud. Conceptos, tipos de estudios y su aplicación en las intervenciones de Salud Pública. Plan de Recuperación, Transformación y Resiliencia: </w:t>
      </w:r>
    </w:p>
    <w:p w14:paraId="471930A1" w14:textId="77777777" w:rsidR="00C86635" w:rsidRDefault="00C86635" w:rsidP="00DB5CDA">
      <w:pPr>
        <w:shd w:val="clear" w:color="auto" w:fill="FFFFFF"/>
        <w:spacing w:before="100" w:beforeAutospacing="1" w:after="100" w:afterAutospacing="1" w:line="240" w:lineRule="auto"/>
        <w:ind w:left="720"/>
        <w:jc w:val="both"/>
      </w:pPr>
      <w:r>
        <w:t xml:space="preserve">Tema 18. La Agencia Europea de Medicamentos. Base jurídica, estructura y funciones. Coordinación con las autoridades de los Estados miembros. Bases de datos de la Agencia Europea de Medicamentos. Comités y grupos de trabajo de la Comisión Europea relacionados con medicamentos. </w:t>
      </w:r>
    </w:p>
    <w:p w14:paraId="2C6B5B9B" w14:textId="77777777" w:rsidR="0003775D" w:rsidRDefault="00C86635" w:rsidP="00DB5CDA">
      <w:pPr>
        <w:shd w:val="clear" w:color="auto" w:fill="FFFFFF"/>
        <w:spacing w:before="100" w:beforeAutospacing="1" w:after="100" w:afterAutospacing="1" w:line="240" w:lineRule="auto"/>
        <w:ind w:left="720"/>
        <w:jc w:val="both"/>
      </w:pPr>
      <w:r>
        <w:t>Tema 19. Real Decreto 951/2005, de 29 de julio, por el que se establece el marco general para la mejora de la calidad en la Administración General del Estado. El marco común de evaluación (</w:t>
      </w:r>
      <w:proofErr w:type="spellStart"/>
      <w:r>
        <w:t>Common</w:t>
      </w:r>
      <w:proofErr w:type="spellEnd"/>
      <w:r>
        <w:t xml:space="preserve"> </w:t>
      </w:r>
      <w:proofErr w:type="spellStart"/>
      <w:r>
        <w:t>Assessment</w:t>
      </w:r>
      <w:proofErr w:type="spellEnd"/>
      <w:r>
        <w:t xml:space="preserve"> Framework-CAF) como herramienta de gestión de la calidad total en el sector público: aspectos generales. </w:t>
      </w:r>
    </w:p>
    <w:p w14:paraId="2DA613A4" w14:textId="77777777" w:rsidR="0003775D" w:rsidRDefault="00C86635" w:rsidP="00DB5CDA">
      <w:pPr>
        <w:shd w:val="clear" w:color="auto" w:fill="FFFFFF"/>
        <w:spacing w:before="100" w:beforeAutospacing="1" w:after="100" w:afterAutospacing="1" w:line="240" w:lineRule="auto"/>
        <w:ind w:left="720"/>
        <w:jc w:val="both"/>
      </w:pPr>
      <w:r>
        <w:t>Tema 20.</w:t>
      </w:r>
      <w:r>
        <w:t> </w:t>
      </w:r>
      <w:r>
        <w:t xml:space="preserve">Norma ISO 9001:2015 Sistemas de gestión de calidad. La certificación de los sistemas de gestión de calidad. Organismos internacionales y nacionales. </w:t>
      </w:r>
    </w:p>
    <w:p w14:paraId="574C353F" w14:textId="77777777" w:rsidR="00C86635" w:rsidRDefault="00C86635" w:rsidP="00DB5CDA">
      <w:pPr>
        <w:shd w:val="clear" w:color="auto" w:fill="FFFFFF"/>
        <w:spacing w:before="100" w:beforeAutospacing="1" w:after="100" w:afterAutospacing="1" w:line="240" w:lineRule="auto"/>
        <w:ind w:left="720"/>
        <w:jc w:val="both"/>
      </w:pPr>
      <w:r>
        <w:t xml:space="preserve">Tema 21. La lucha contra las resistencias a los antibióticos: el Plan Nacional frente a la Resistencia a los Antibióticos (PRAN): consideraciones generales, objetivos, líneas </w:t>
      </w:r>
      <w:r>
        <w:lastRenderedPageBreak/>
        <w:t xml:space="preserve">estratégicas. Otros planes de acción frente a la resistencia a los antimicrobianos (Europa y Global </w:t>
      </w:r>
      <w:proofErr w:type="spellStart"/>
      <w:r>
        <w:t>Action</w:t>
      </w:r>
      <w:proofErr w:type="spellEnd"/>
      <w:r>
        <w:t xml:space="preserve"> Plan de la OMS).</w:t>
      </w:r>
    </w:p>
    <w:p w14:paraId="21A39458" w14:textId="77777777" w:rsidR="0003775D" w:rsidRPr="0003775D" w:rsidRDefault="0003775D" w:rsidP="0003775D">
      <w:pPr>
        <w:shd w:val="clear" w:color="auto" w:fill="FFFFFF"/>
        <w:spacing w:before="100" w:beforeAutospacing="1" w:after="100" w:afterAutospacing="1" w:line="240" w:lineRule="auto"/>
        <w:ind w:left="720"/>
        <w:jc w:val="both"/>
        <w:rPr>
          <w:b/>
          <w:u w:val="single"/>
        </w:rPr>
      </w:pPr>
      <w:r>
        <w:rPr>
          <w:b/>
          <w:u w:val="single"/>
        </w:rPr>
        <w:t>Tercer</w:t>
      </w:r>
      <w:r w:rsidRPr="0003775D">
        <w:rPr>
          <w:b/>
          <w:u w:val="single"/>
        </w:rPr>
        <w:t xml:space="preserve">a parte </w:t>
      </w:r>
    </w:p>
    <w:p w14:paraId="1B7EC15F" w14:textId="77777777" w:rsidR="00DB5CDA" w:rsidRPr="0003775D" w:rsidRDefault="00DB5CDA" w:rsidP="00DB5CDA">
      <w:pPr>
        <w:shd w:val="clear" w:color="auto" w:fill="FFFFFF"/>
        <w:spacing w:before="100" w:beforeAutospacing="1" w:after="100" w:afterAutospacing="1" w:line="240" w:lineRule="auto"/>
        <w:ind w:left="720"/>
        <w:jc w:val="both"/>
        <w:rPr>
          <w:b/>
        </w:rPr>
      </w:pPr>
      <w:r w:rsidRPr="0003775D">
        <w:rPr>
          <w:b/>
        </w:rPr>
        <w:t xml:space="preserve">Área de Productos sanitarios y cosméticos </w:t>
      </w:r>
    </w:p>
    <w:p w14:paraId="68CD2556" w14:textId="77777777" w:rsidR="00DB5CDA" w:rsidRDefault="00DB5CDA" w:rsidP="00DB5CDA">
      <w:pPr>
        <w:shd w:val="clear" w:color="auto" w:fill="FFFFFF"/>
        <w:spacing w:before="100" w:beforeAutospacing="1" w:after="100" w:afterAutospacing="1" w:line="240" w:lineRule="auto"/>
        <w:ind w:left="720"/>
        <w:jc w:val="both"/>
      </w:pPr>
      <w:r>
        <w:t xml:space="preserve">Tema 1. Evolución del enfoque legislativo de los productos sanitarios en la Unión Europea: de las directivas a los reglamentos. Estructuras para la gobernanza de la legislación europea: órganos de la Comisión Europea y Comités y Grupos de Trabajo relacionados con productos sanitarios. Grupo de autoridades competentes en productos sanitarios. Papel de los Comités científicos. </w:t>
      </w:r>
    </w:p>
    <w:p w14:paraId="211E4D8E" w14:textId="77777777" w:rsidR="00DB5CDA" w:rsidRDefault="00DB5CDA" w:rsidP="00DB5CDA">
      <w:pPr>
        <w:shd w:val="clear" w:color="auto" w:fill="FFFFFF"/>
        <w:spacing w:before="100" w:beforeAutospacing="1" w:after="100" w:afterAutospacing="1" w:line="240" w:lineRule="auto"/>
        <w:ind w:left="720"/>
        <w:jc w:val="both"/>
      </w:pPr>
      <w:r>
        <w:t xml:space="preserve">Tema 2. La regulación de los productos sanitarios implantables activos en la Unión Europea. Directivas y Reglamentos comunitarios. </w:t>
      </w:r>
    </w:p>
    <w:p w14:paraId="2291F6FC" w14:textId="77777777" w:rsidR="00DB5CDA" w:rsidRDefault="00DB5CDA" w:rsidP="00DB5CDA">
      <w:pPr>
        <w:shd w:val="clear" w:color="auto" w:fill="FFFFFF"/>
        <w:spacing w:before="100" w:beforeAutospacing="1" w:after="100" w:afterAutospacing="1" w:line="240" w:lineRule="auto"/>
        <w:ind w:left="720"/>
        <w:jc w:val="both"/>
      </w:pPr>
      <w:r>
        <w:t>Tema 3.</w:t>
      </w:r>
      <w:r>
        <w:t> </w:t>
      </w:r>
      <w:r>
        <w:t xml:space="preserve">La regulación de los productos sanitarios en la Unión Europea. Directivas y Reglamentos comunitarios. </w:t>
      </w:r>
    </w:p>
    <w:p w14:paraId="54BCF671" w14:textId="77777777" w:rsidR="00DB5CDA" w:rsidRDefault="00DB5CDA" w:rsidP="00DB5CDA">
      <w:pPr>
        <w:shd w:val="clear" w:color="auto" w:fill="FFFFFF"/>
        <w:spacing w:before="100" w:beforeAutospacing="1" w:after="100" w:afterAutospacing="1" w:line="240" w:lineRule="auto"/>
        <w:ind w:left="720"/>
        <w:jc w:val="both"/>
      </w:pPr>
      <w:r>
        <w:t xml:space="preserve">Tema 4. La regulación de los productos sanitarios para diagnóstico in vitro en la Unión Europea. Directivas y Reglamentos comunitarios. </w:t>
      </w:r>
    </w:p>
    <w:p w14:paraId="70471F2B" w14:textId="77777777" w:rsidR="00DB5CDA" w:rsidRDefault="00DB5CDA" w:rsidP="00DB5CDA">
      <w:pPr>
        <w:shd w:val="clear" w:color="auto" w:fill="FFFFFF"/>
        <w:spacing w:before="100" w:beforeAutospacing="1" w:after="100" w:afterAutospacing="1" w:line="240" w:lineRule="auto"/>
        <w:ind w:left="720"/>
        <w:jc w:val="both"/>
      </w:pPr>
      <w:r>
        <w:t xml:space="preserve">Tema 5. La reglamentación española de los productos sanitarios implantables activos. Aplicación de las medidas comunitarias en España. Aspectos adicionales contemplados en la reglamentación española. Competencias de las administraciones públicas. </w:t>
      </w:r>
    </w:p>
    <w:p w14:paraId="7383B7D1" w14:textId="77777777" w:rsidR="00E42051" w:rsidRDefault="00DB5CDA" w:rsidP="00DB5CDA">
      <w:pPr>
        <w:shd w:val="clear" w:color="auto" w:fill="FFFFFF"/>
        <w:spacing w:before="100" w:beforeAutospacing="1" w:after="100" w:afterAutospacing="1" w:line="240" w:lineRule="auto"/>
        <w:ind w:left="720"/>
        <w:jc w:val="both"/>
      </w:pPr>
      <w:r>
        <w:t xml:space="preserve">Tema 6. La reglamentación española de los productos sanitarios. Aplicación de las medidas comunitarias en España. Aspectos adicionales contemplados en la reglamentación española. Competencias de las Administraciones Públicas. </w:t>
      </w:r>
    </w:p>
    <w:p w14:paraId="1F2FCF3A" w14:textId="77777777" w:rsidR="00C86635" w:rsidRDefault="00DB5CDA" w:rsidP="00DB5CDA">
      <w:pPr>
        <w:shd w:val="clear" w:color="auto" w:fill="FFFFFF"/>
        <w:spacing w:before="100" w:beforeAutospacing="1" w:after="100" w:afterAutospacing="1" w:line="240" w:lineRule="auto"/>
        <w:ind w:left="720"/>
        <w:jc w:val="both"/>
      </w:pPr>
      <w:r>
        <w:t>Tema 7.</w:t>
      </w:r>
      <w:r>
        <w:t> </w:t>
      </w:r>
      <w:r>
        <w:t xml:space="preserve">La reglamentación española de los productos sanitarios para diagnóstico in vitro. Aplicación de las medidas comunitarias en España. Aspectos adicionales contemplados en la reglamentación española. Competencias de las administraciones públicas. </w:t>
      </w:r>
    </w:p>
    <w:p w14:paraId="082DB91E" w14:textId="77777777" w:rsidR="00C86635" w:rsidRDefault="00DB5CDA" w:rsidP="00DB5CDA">
      <w:pPr>
        <w:shd w:val="clear" w:color="auto" w:fill="FFFFFF"/>
        <w:spacing w:before="100" w:beforeAutospacing="1" w:after="100" w:afterAutospacing="1" w:line="240" w:lineRule="auto"/>
        <w:ind w:left="720"/>
        <w:jc w:val="both"/>
      </w:pPr>
      <w:r>
        <w:t xml:space="preserve">Tema 8. Concepto de producto sanitario. Las fronteras entre productos sanitarios, medicamentos y otros productos. Directrices y manuales europeos sobre frontera en productos sanitarios. </w:t>
      </w:r>
    </w:p>
    <w:p w14:paraId="5D236D97" w14:textId="77777777" w:rsidR="00C86635" w:rsidRDefault="00DB5CDA" w:rsidP="00DB5CDA">
      <w:pPr>
        <w:shd w:val="clear" w:color="auto" w:fill="FFFFFF"/>
        <w:spacing w:before="100" w:beforeAutospacing="1" w:after="100" w:afterAutospacing="1" w:line="240" w:lineRule="auto"/>
        <w:ind w:left="720"/>
        <w:jc w:val="both"/>
      </w:pPr>
      <w:r>
        <w:t xml:space="preserve">Tema 9. Concepto de producto sanitario para diagnóstico in vitro. Las fronteras entre productos sanitarios para diagnóstico in vitro, productos sanitarios y otros productos. Directrices y manuales europeos sobre frontera en productos sanitarios para diagnóstico in vitro. </w:t>
      </w:r>
    </w:p>
    <w:p w14:paraId="333034D0" w14:textId="77777777" w:rsidR="00C86635" w:rsidRDefault="00DB5CDA" w:rsidP="00DB5CDA">
      <w:pPr>
        <w:shd w:val="clear" w:color="auto" w:fill="FFFFFF"/>
        <w:spacing w:before="100" w:beforeAutospacing="1" w:after="100" w:afterAutospacing="1" w:line="240" w:lineRule="auto"/>
        <w:ind w:left="720"/>
        <w:jc w:val="both"/>
      </w:pPr>
      <w:r>
        <w:t xml:space="preserve">Tema 10. La clasificación de los productos sanitarios. Diferencias entre las directivas y los reglamentos: Reglas y criterios. Directrices y manuales europeos sobre clasificación. </w:t>
      </w:r>
    </w:p>
    <w:p w14:paraId="5B66EC2C" w14:textId="77777777" w:rsidR="00C86635" w:rsidRDefault="00DB5CDA" w:rsidP="00DB5CDA">
      <w:pPr>
        <w:shd w:val="clear" w:color="auto" w:fill="FFFFFF"/>
        <w:spacing w:before="100" w:beforeAutospacing="1" w:after="100" w:afterAutospacing="1" w:line="240" w:lineRule="auto"/>
        <w:ind w:left="720"/>
        <w:jc w:val="both"/>
      </w:pPr>
      <w:r>
        <w:t xml:space="preserve">Tema 11. La clasificación de los productos sanitarios para diagnóstico in vitro. Diferencias entre las directivas y los reglamentos: Reglas y criterios. Directrices y manuales europeos sobre clasificación. </w:t>
      </w:r>
    </w:p>
    <w:p w14:paraId="167F414F" w14:textId="77777777" w:rsidR="00C86635" w:rsidRDefault="00DB5CDA" w:rsidP="00DB5CDA">
      <w:pPr>
        <w:shd w:val="clear" w:color="auto" w:fill="FFFFFF"/>
        <w:spacing w:before="100" w:beforeAutospacing="1" w:after="100" w:afterAutospacing="1" w:line="240" w:lineRule="auto"/>
        <w:ind w:left="720"/>
        <w:jc w:val="both"/>
      </w:pPr>
      <w:r>
        <w:lastRenderedPageBreak/>
        <w:t>Tema 12. Requisitos de seguridad y funcionamiento de los productos sanitarios y de los productos sanitarios implantables activos: requisitos generales, requisitos relativos</w:t>
      </w:r>
      <w:r w:rsidR="00E42051">
        <w:t xml:space="preserve"> al diseño y a la fabricación, requisitos relativos a la información proporcionada con el producto. </w:t>
      </w:r>
    </w:p>
    <w:p w14:paraId="2AF927B3" w14:textId="77777777" w:rsidR="00C86635" w:rsidRDefault="00E42051" w:rsidP="00DB5CDA">
      <w:pPr>
        <w:shd w:val="clear" w:color="auto" w:fill="FFFFFF"/>
        <w:spacing w:before="100" w:beforeAutospacing="1" w:after="100" w:afterAutospacing="1" w:line="240" w:lineRule="auto"/>
        <w:ind w:left="720"/>
        <w:jc w:val="both"/>
      </w:pPr>
      <w:r>
        <w:t xml:space="preserve">Tema 13. Requisitos de seguridad y funcionamiento de los productos sanitarios para diagnóstico in vitro: requisitos generales, requisitos relativos al funcionamiento, al diseño y a la fabricación, requisitos relativos a la información proporcionada con el producto. Especificaciones comunes. </w:t>
      </w:r>
    </w:p>
    <w:p w14:paraId="3374DA1E" w14:textId="77777777" w:rsidR="00C86635" w:rsidRDefault="00E42051" w:rsidP="00DB5CDA">
      <w:pPr>
        <w:shd w:val="clear" w:color="auto" w:fill="FFFFFF"/>
        <w:spacing w:before="100" w:beforeAutospacing="1" w:after="100" w:afterAutospacing="1" w:line="240" w:lineRule="auto"/>
        <w:ind w:left="720"/>
        <w:jc w:val="both"/>
      </w:pPr>
      <w:r>
        <w:t xml:space="preserve">Tema 14. Los Organismos Notificados. Actuaciones de los organismos notificados. Proceso de designación de los organismos notificados para productos sanitarios: criterios para su designación y control. Situación en la Unión Europea y en España. </w:t>
      </w:r>
    </w:p>
    <w:p w14:paraId="24E06D71" w14:textId="77777777" w:rsidR="00C86635" w:rsidRDefault="00E42051" w:rsidP="00DB5CDA">
      <w:pPr>
        <w:shd w:val="clear" w:color="auto" w:fill="FFFFFF"/>
        <w:spacing w:before="100" w:beforeAutospacing="1" w:after="100" w:afterAutospacing="1" w:line="240" w:lineRule="auto"/>
        <w:ind w:left="720"/>
        <w:jc w:val="both"/>
      </w:pPr>
      <w:r>
        <w:t xml:space="preserve">Tema 15. Condiciones para la colocación del marcado CE en los productos sanitarios y los productos sanitarios implantables activos. Procedimientos de evaluación de la conformidad aplicables en función del tipo de producto, su clasificación y sus riesgos. Diferencias entre directivas y reglamentos. </w:t>
      </w:r>
    </w:p>
    <w:p w14:paraId="50D358E6" w14:textId="77777777" w:rsidR="00C86635" w:rsidRDefault="00E42051" w:rsidP="00DB5CDA">
      <w:pPr>
        <w:shd w:val="clear" w:color="auto" w:fill="FFFFFF"/>
        <w:spacing w:before="100" w:beforeAutospacing="1" w:after="100" w:afterAutospacing="1" w:line="240" w:lineRule="auto"/>
        <w:ind w:left="720"/>
        <w:jc w:val="both"/>
      </w:pPr>
      <w:r>
        <w:t xml:space="preserve">Tema 16. Condiciones para la colocación del marcado CE en los productos sanitarios para diagnóstico in vitro. Procedimientos de evaluación de la conformidad aplicables en función del tipo de producto, su clasificación y sus riesgos. Diferencias entre directivas y reglamentos. </w:t>
      </w:r>
    </w:p>
    <w:p w14:paraId="57064905" w14:textId="77777777" w:rsidR="00C86635" w:rsidRDefault="00E42051" w:rsidP="00DB5CDA">
      <w:pPr>
        <w:shd w:val="clear" w:color="auto" w:fill="FFFFFF"/>
        <w:spacing w:before="100" w:beforeAutospacing="1" w:after="100" w:afterAutospacing="1" w:line="240" w:lineRule="auto"/>
        <w:ind w:left="720"/>
        <w:jc w:val="both"/>
      </w:pPr>
      <w:r>
        <w:t xml:space="preserve">Tema 17. Análisis y gestión de riesgos en productos sanitarios y productos sanitarios implantables activos. Técnicas específicas para el análisis de riesgos. </w:t>
      </w:r>
    </w:p>
    <w:p w14:paraId="272C1A03" w14:textId="77777777" w:rsidR="00C86635" w:rsidRDefault="00E42051" w:rsidP="00DB5CDA">
      <w:pPr>
        <w:shd w:val="clear" w:color="auto" w:fill="FFFFFF"/>
        <w:spacing w:before="100" w:beforeAutospacing="1" w:after="100" w:afterAutospacing="1" w:line="240" w:lineRule="auto"/>
        <w:ind w:left="720"/>
        <w:jc w:val="both"/>
      </w:pPr>
      <w:r>
        <w:t>Tema 18. Análisis y gestión de riesgos en productos sanitarios para diagnóstico in vitro. Técnicas específicas para el análisis de riesgos.</w:t>
      </w:r>
    </w:p>
    <w:p w14:paraId="61EEACB8" w14:textId="77777777" w:rsidR="00C86635" w:rsidRDefault="00E42051" w:rsidP="00DB5CDA">
      <w:pPr>
        <w:shd w:val="clear" w:color="auto" w:fill="FFFFFF"/>
        <w:spacing w:before="100" w:beforeAutospacing="1" w:after="100" w:afterAutospacing="1" w:line="240" w:lineRule="auto"/>
        <w:ind w:left="720"/>
        <w:jc w:val="both"/>
      </w:pPr>
      <w:r>
        <w:t xml:space="preserve">Tema 19. El diseño y producción de productos sanitarios estériles y productos que requieren condiciones asépticas. Áreas clasificadas y áreas controladas. Técnicas de validación y control de áreas y procesos. </w:t>
      </w:r>
    </w:p>
    <w:p w14:paraId="1C650190" w14:textId="77777777" w:rsidR="00C86635" w:rsidRDefault="00E42051" w:rsidP="00DB5CDA">
      <w:pPr>
        <w:shd w:val="clear" w:color="auto" w:fill="FFFFFF"/>
        <w:spacing w:before="100" w:beforeAutospacing="1" w:after="100" w:afterAutospacing="1" w:line="240" w:lineRule="auto"/>
        <w:ind w:left="720"/>
        <w:jc w:val="both"/>
      </w:pPr>
      <w:r>
        <w:t xml:space="preserve">Tema 20. Métodos de esterilización industrial de productos sanitarios: vapor, óxido de etileno, irradiación y otros. Diseño de procesos, validación y controles de rutina. </w:t>
      </w:r>
    </w:p>
    <w:p w14:paraId="69F9A84F" w14:textId="77777777" w:rsidR="00C86635" w:rsidRDefault="00E42051" w:rsidP="00DB5CDA">
      <w:pPr>
        <w:shd w:val="clear" w:color="auto" w:fill="FFFFFF"/>
        <w:spacing w:before="100" w:beforeAutospacing="1" w:after="100" w:afterAutospacing="1" w:line="240" w:lineRule="auto"/>
        <w:ind w:left="720"/>
        <w:jc w:val="both"/>
      </w:pPr>
      <w:r>
        <w:t xml:space="preserve">Tema 21. Productos sanitarios fabricados por procesos asépticos. Diseño de procesos, validación y controles de rutina. </w:t>
      </w:r>
    </w:p>
    <w:p w14:paraId="29BAC4FA" w14:textId="77777777" w:rsidR="00C86635" w:rsidRDefault="00E42051" w:rsidP="00DB5CDA">
      <w:pPr>
        <w:shd w:val="clear" w:color="auto" w:fill="FFFFFF"/>
        <w:spacing w:before="100" w:beforeAutospacing="1" w:after="100" w:afterAutospacing="1" w:line="240" w:lineRule="auto"/>
        <w:ind w:left="720"/>
        <w:jc w:val="both"/>
      </w:pPr>
      <w:r>
        <w:t>Tema 22.</w:t>
      </w:r>
      <w:r>
        <w:t> </w:t>
      </w:r>
      <w:r>
        <w:t xml:space="preserve">Limpieza, desinfección y esterilización de productos sanitarios reutilizables. Métodos, validación de procesos y controles. Factores que limitan la reutilización y riesgos derivados. El reprocesamiento de productos sanitarios de un solo uso. </w:t>
      </w:r>
    </w:p>
    <w:p w14:paraId="7D238255" w14:textId="77777777" w:rsidR="00C86635" w:rsidRDefault="00E42051" w:rsidP="00DB5CDA">
      <w:pPr>
        <w:shd w:val="clear" w:color="auto" w:fill="FFFFFF"/>
        <w:spacing w:before="100" w:beforeAutospacing="1" w:after="100" w:afterAutospacing="1" w:line="240" w:lineRule="auto"/>
        <w:ind w:left="720"/>
        <w:jc w:val="both"/>
      </w:pPr>
      <w:r>
        <w:t>Tema 23.</w:t>
      </w:r>
      <w:r>
        <w:t> </w:t>
      </w:r>
      <w:r>
        <w:t xml:space="preserve">Seguridad biológica de productos sanitarios. Criterios para la selección de ensayos. Ensayos aplicables. </w:t>
      </w:r>
    </w:p>
    <w:p w14:paraId="564BFD13" w14:textId="77777777" w:rsidR="00C86635" w:rsidRDefault="00E42051" w:rsidP="00DB5CDA">
      <w:pPr>
        <w:shd w:val="clear" w:color="auto" w:fill="FFFFFF"/>
        <w:spacing w:before="100" w:beforeAutospacing="1" w:after="100" w:afterAutospacing="1" w:line="240" w:lineRule="auto"/>
        <w:ind w:left="720"/>
        <w:jc w:val="both"/>
      </w:pPr>
      <w:r>
        <w:t xml:space="preserve">Tema 24. Productos sanitarios elaborados con materiales de origen animal. Riesgos específicos. Control de procesos. </w:t>
      </w:r>
    </w:p>
    <w:p w14:paraId="3C38A808" w14:textId="77777777" w:rsidR="00C86635" w:rsidRDefault="00E42051" w:rsidP="00DB5CDA">
      <w:pPr>
        <w:shd w:val="clear" w:color="auto" w:fill="FFFFFF"/>
        <w:spacing w:before="100" w:beforeAutospacing="1" w:after="100" w:afterAutospacing="1" w:line="240" w:lineRule="auto"/>
        <w:ind w:left="720"/>
        <w:jc w:val="both"/>
      </w:pPr>
      <w:r>
        <w:lastRenderedPageBreak/>
        <w:t xml:space="preserve">Tema 25. Productos sanitarios fabricados a base de polímeros: características de sus procesos de fabricación y control. Aplicaciones médicas. </w:t>
      </w:r>
    </w:p>
    <w:p w14:paraId="6493047C" w14:textId="77777777" w:rsidR="00C86635" w:rsidRDefault="00E42051" w:rsidP="00DB5CDA">
      <w:pPr>
        <w:shd w:val="clear" w:color="auto" w:fill="FFFFFF"/>
        <w:spacing w:before="100" w:beforeAutospacing="1" w:after="100" w:afterAutospacing="1" w:line="240" w:lineRule="auto"/>
        <w:ind w:left="720"/>
        <w:jc w:val="both"/>
      </w:pPr>
      <w:r>
        <w:t xml:space="preserve">Tema 26. Productos sanitarios fabricados a base de materiales textiles: características de sus procesos de fabricación y control. Aplicaciones médicas. </w:t>
      </w:r>
    </w:p>
    <w:p w14:paraId="771FF11F" w14:textId="77777777" w:rsidR="00C86635" w:rsidRDefault="00E42051" w:rsidP="00DB5CDA">
      <w:pPr>
        <w:shd w:val="clear" w:color="auto" w:fill="FFFFFF"/>
        <w:spacing w:before="100" w:beforeAutospacing="1" w:after="100" w:afterAutospacing="1" w:line="240" w:lineRule="auto"/>
        <w:ind w:left="720"/>
        <w:jc w:val="both"/>
      </w:pPr>
      <w:r>
        <w:t xml:space="preserve">Tema 27. Productos sanitarios implantables fabricados con materiales metálicos y cerámicos: características de sus procesos de fabricación y control. Aplicaciones médicas. </w:t>
      </w:r>
    </w:p>
    <w:p w14:paraId="1F721791" w14:textId="77777777" w:rsidR="00C86635" w:rsidRDefault="00E42051" w:rsidP="00DB5CDA">
      <w:pPr>
        <w:shd w:val="clear" w:color="auto" w:fill="FFFFFF"/>
        <w:spacing w:before="100" w:beforeAutospacing="1" w:after="100" w:afterAutospacing="1" w:line="240" w:lineRule="auto"/>
        <w:ind w:left="720"/>
        <w:jc w:val="both"/>
      </w:pPr>
      <w:r>
        <w:t xml:space="preserve">Tema 28. Equipos médicos. Seguridad eléctrica y compatibilidad electromagnética. Mantenimiento de equipos. Aplicaciones médicas. </w:t>
      </w:r>
    </w:p>
    <w:p w14:paraId="76FEDF54" w14:textId="77777777" w:rsidR="00C86635" w:rsidRDefault="00C86635" w:rsidP="00DB5CDA">
      <w:pPr>
        <w:shd w:val="clear" w:color="auto" w:fill="FFFFFF"/>
        <w:spacing w:before="100" w:beforeAutospacing="1" w:after="100" w:afterAutospacing="1" w:line="240" w:lineRule="auto"/>
        <w:ind w:left="720"/>
        <w:jc w:val="both"/>
      </w:pPr>
      <w:r>
        <w:t>T</w:t>
      </w:r>
      <w:r w:rsidR="00E42051">
        <w:t xml:space="preserve">ema 29. Software médico y aplicaciones para plataformas móviles. Criterios para su cualificación como producto sanitario. Clasificación. Diferencias entre directivas y reglamentos. Aplicaciones médicas. </w:t>
      </w:r>
    </w:p>
    <w:p w14:paraId="2ACA8890" w14:textId="77777777" w:rsidR="00C86635" w:rsidRDefault="00E42051" w:rsidP="00DB5CDA">
      <w:pPr>
        <w:shd w:val="clear" w:color="auto" w:fill="FFFFFF"/>
        <w:spacing w:before="100" w:beforeAutospacing="1" w:after="100" w:afterAutospacing="1" w:line="240" w:lineRule="auto"/>
        <w:ind w:left="720"/>
        <w:jc w:val="both"/>
      </w:pPr>
      <w:r>
        <w:t xml:space="preserve">Tema 30. Productos sanitarios para diagnóstico in vitro. Metodologías y fundamentos de las técnicas analíticas utilizadas en bioquímica clínica y microbiología clínica. </w:t>
      </w:r>
    </w:p>
    <w:p w14:paraId="36E5B748" w14:textId="77777777" w:rsidR="00C86635" w:rsidRDefault="00E42051" w:rsidP="00DB5CDA">
      <w:pPr>
        <w:shd w:val="clear" w:color="auto" w:fill="FFFFFF"/>
        <w:spacing w:before="100" w:beforeAutospacing="1" w:after="100" w:afterAutospacing="1" w:line="240" w:lineRule="auto"/>
        <w:ind w:left="720"/>
        <w:jc w:val="both"/>
      </w:pPr>
      <w:r>
        <w:t xml:space="preserve">Tema 31. Productos sanitarios para diagnóstico in vitro. Metodologías y fundamentos de las técnicas analíticas utilizadas en banco de sangre y en test genéticos. </w:t>
      </w:r>
    </w:p>
    <w:p w14:paraId="25B51D20" w14:textId="77777777" w:rsidR="00C86635" w:rsidRDefault="00E42051" w:rsidP="00DB5CDA">
      <w:pPr>
        <w:shd w:val="clear" w:color="auto" w:fill="FFFFFF"/>
        <w:spacing w:before="100" w:beforeAutospacing="1" w:after="100" w:afterAutospacing="1" w:line="240" w:lineRule="auto"/>
        <w:ind w:left="720"/>
        <w:jc w:val="both"/>
      </w:pPr>
      <w:r>
        <w:t>Tema 32. Las investigaciones clínicas de los productos sanitarios en la Unión Europea. Diferencias entre directivas y reglamentos. Directrices europeas sobre</w:t>
      </w:r>
      <w:r w:rsidR="00C86635">
        <w:t xml:space="preserve"> investigaciones clínicas en productos sanitarios. Reglamentación española. Competencias de las Administraciones Públicas. </w:t>
      </w:r>
    </w:p>
    <w:p w14:paraId="302B118B" w14:textId="77777777" w:rsidR="00C86635" w:rsidRDefault="00C86635" w:rsidP="00DB5CDA">
      <w:pPr>
        <w:shd w:val="clear" w:color="auto" w:fill="FFFFFF"/>
        <w:spacing w:before="100" w:beforeAutospacing="1" w:after="100" w:afterAutospacing="1" w:line="240" w:lineRule="auto"/>
        <w:ind w:left="720"/>
        <w:jc w:val="both"/>
      </w:pPr>
      <w:r>
        <w:t xml:space="preserve">Tema 33. Las garantías de información de los productos sanitarios: Etiquetado, instrucciones de utilización, etiquetado electrónico. Terminología, nomenclatura y símbolos utilizados en productos sanitarios. </w:t>
      </w:r>
    </w:p>
    <w:p w14:paraId="7F4CCED2" w14:textId="77777777" w:rsidR="00C86635" w:rsidRDefault="00C86635" w:rsidP="00DB5CDA">
      <w:pPr>
        <w:shd w:val="clear" w:color="auto" w:fill="FFFFFF"/>
        <w:spacing w:before="100" w:beforeAutospacing="1" w:after="100" w:afterAutospacing="1" w:line="240" w:lineRule="auto"/>
        <w:ind w:left="720"/>
        <w:jc w:val="both"/>
      </w:pPr>
      <w:r>
        <w:t xml:space="preserve">Tema 34. La trazabilidad de los productos sanitarios. Sistema de identificación única de productos sanitarios (UDI): Objetivos y estructura. Registros europeos de productos sanitarios. Base de Datos Europea de Productos Sanitarios (EUDAMED). Diferencias entre directivas y reglamentos. </w:t>
      </w:r>
    </w:p>
    <w:p w14:paraId="40A73983" w14:textId="77777777" w:rsidR="00C86635" w:rsidRDefault="00C86635" w:rsidP="00DB5CDA">
      <w:pPr>
        <w:shd w:val="clear" w:color="auto" w:fill="FFFFFF"/>
        <w:spacing w:before="100" w:beforeAutospacing="1" w:after="100" w:afterAutospacing="1" w:line="240" w:lineRule="auto"/>
        <w:ind w:left="720"/>
        <w:jc w:val="both"/>
      </w:pPr>
      <w:r>
        <w:t xml:space="preserve">Tema 35. La publicidad y la promoción de los productos sanitarios en España. Demostraciones y exhibiciones. Venta de productos sanitarios. Venta de productos que requieren adaptación individualizada. Venta a distancia. Competencias de las administraciones públicas. </w:t>
      </w:r>
    </w:p>
    <w:p w14:paraId="6A562DBB" w14:textId="77777777" w:rsidR="00C86635" w:rsidRDefault="00C86635" w:rsidP="00DB5CDA">
      <w:pPr>
        <w:shd w:val="clear" w:color="auto" w:fill="FFFFFF"/>
        <w:spacing w:before="100" w:beforeAutospacing="1" w:after="100" w:afterAutospacing="1" w:line="240" w:lineRule="auto"/>
        <w:ind w:left="720"/>
        <w:jc w:val="both"/>
      </w:pPr>
      <w:r>
        <w:t xml:space="preserve">Tema 36. El Sistema de Vigilancia de Productos Sanitarios en la Unión Europea. Diferencias entre directivas y reglamentos. Su aplicación y funcionamiento en España. Redes de alerta de productos sanitarios de ámbito nacional, europeo e internacional. Directrices europeas sobre vigilancia. La tarjeta de implante. </w:t>
      </w:r>
    </w:p>
    <w:p w14:paraId="0725424B" w14:textId="77777777" w:rsidR="00C86635" w:rsidRDefault="00C86635" w:rsidP="00DB5CDA">
      <w:pPr>
        <w:shd w:val="clear" w:color="auto" w:fill="FFFFFF"/>
        <w:spacing w:before="100" w:beforeAutospacing="1" w:after="100" w:afterAutospacing="1" w:line="240" w:lineRule="auto"/>
        <w:ind w:left="720"/>
        <w:jc w:val="both"/>
      </w:pPr>
      <w:r>
        <w:t>Tema 37.</w:t>
      </w:r>
      <w:r>
        <w:t> </w:t>
      </w:r>
      <w:r>
        <w:t xml:space="preserve">Requisitos para la fabricación, importación y distribución de los productos sanitarios en España. Competencias de las administraciones públicas. Obligaciones de los agentes económicos en la reglamentación española y en los reglamentos europeos. </w:t>
      </w:r>
    </w:p>
    <w:p w14:paraId="3B6CE52E" w14:textId="77777777" w:rsidR="00C86635" w:rsidRDefault="00C86635" w:rsidP="00DB5CDA">
      <w:pPr>
        <w:shd w:val="clear" w:color="auto" w:fill="FFFFFF"/>
        <w:spacing w:before="100" w:beforeAutospacing="1" w:after="100" w:afterAutospacing="1" w:line="240" w:lineRule="auto"/>
        <w:ind w:left="720"/>
        <w:jc w:val="both"/>
      </w:pPr>
      <w:r>
        <w:lastRenderedPageBreak/>
        <w:t xml:space="preserve">Tema 38. La certificación de los sistemas de garantía de calidad. Organismos internacionales y nacionales. Requisitos exigibles a los organismos de certificación. Analogías y diferencias entre certificación voluntaria y certificación reglamentaria. Requisitos de los sistemas de garantía de calidad en la reglamentación de productos sanitarios. Papel de la norma UNE-EN-ISO 13485. </w:t>
      </w:r>
    </w:p>
    <w:p w14:paraId="5BA0D673" w14:textId="77777777" w:rsidR="00C86635" w:rsidRDefault="00C86635" w:rsidP="00DB5CDA">
      <w:pPr>
        <w:shd w:val="clear" w:color="auto" w:fill="FFFFFF"/>
        <w:spacing w:before="100" w:beforeAutospacing="1" w:after="100" w:afterAutospacing="1" w:line="240" w:lineRule="auto"/>
        <w:ind w:left="720"/>
        <w:jc w:val="both"/>
      </w:pPr>
      <w:r>
        <w:t xml:space="preserve">Tema 39. El enfoque legislativo de los productos cosméticos en la Unión Europea. Estructuras para la gobernanza de la legislación europea: órganos de la Comisión Europea y Comités y Grupos de Trabajo relacionados con productos cosméticos. Papel de los Comités científicos. </w:t>
      </w:r>
    </w:p>
    <w:p w14:paraId="444FD138" w14:textId="77777777" w:rsidR="00C86635" w:rsidRDefault="00C86635" w:rsidP="00DB5CDA">
      <w:pPr>
        <w:shd w:val="clear" w:color="auto" w:fill="FFFFFF"/>
        <w:spacing w:before="100" w:beforeAutospacing="1" w:after="100" w:afterAutospacing="1" w:line="240" w:lineRule="auto"/>
        <w:ind w:left="720"/>
        <w:jc w:val="both"/>
      </w:pPr>
      <w:r>
        <w:t xml:space="preserve">Tema 40. La regulación de los productos cosméticos en la Unión Europea. Reglamento comunitario sobre productos cosméticos. </w:t>
      </w:r>
    </w:p>
    <w:p w14:paraId="451A2A35" w14:textId="77777777" w:rsidR="00C86635" w:rsidRDefault="00C86635" w:rsidP="00DB5CDA">
      <w:pPr>
        <w:shd w:val="clear" w:color="auto" w:fill="FFFFFF"/>
        <w:spacing w:before="100" w:beforeAutospacing="1" w:after="100" w:afterAutospacing="1" w:line="240" w:lineRule="auto"/>
        <w:ind w:left="720"/>
        <w:jc w:val="both"/>
      </w:pPr>
      <w:r>
        <w:t xml:space="preserve">Tema 41. El control analítico de los productos cosméticos. Métodos oficiales de análisis de productos cosméticos. Estructuras europeas para análisis y ensayos de productos cosméticos. </w:t>
      </w:r>
    </w:p>
    <w:p w14:paraId="17D21D6E" w14:textId="77777777" w:rsidR="00C86635" w:rsidRDefault="00C86635" w:rsidP="00DB5CDA">
      <w:pPr>
        <w:shd w:val="clear" w:color="auto" w:fill="FFFFFF"/>
        <w:spacing w:before="100" w:beforeAutospacing="1" w:after="100" w:afterAutospacing="1" w:line="240" w:lineRule="auto"/>
        <w:ind w:left="720"/>
        <w:jc w:val="both"/>
      </w:pPr>
      <w:r>
        <w:t xml:space="preserve">Tema 42. La regulación de los productos cosméticos en España. Aspectos adicionales contemplados en la regulación española. Competencias de las administraciones públicas. </w:t>
      </w:r>
    </w:p>
    <w:p w14:paraId="72BFC732" w14:textId="77777777" w:rsidR="00C86635" w:rsidRDefault="00C86635" w:rsidP="00DB5CDA">
      <w:pPr>
        <w:shd w:val="clear" w:color="auto" w:fill="FFFFFF"/>
        <w:spacing w:before="100" w:beforeAutospacing="1" w:after="100" w:afterAutospacing="1" w:line="240" w:lineRule="auto"/>
        <w:ind w:left="720"/>
        <w:jc w:val="both"/>
      </w:pPr>
      <w:r>
        <w:t xml:space="preserve">Tema 43. Concepto de producto cosmético. Las fronteras entre productos cosméticos, medicamentos, productos sanitarios, biocidas y otros productos. Directrices y manuales europeos sobre frontera en productos cosméticos. </w:t>
      </w:r>
    </w:p>
    <w:p w14:paraId="4249B8E2" w14:textId="77777777" w:rsidR="00C86635" w:rsidRDefault="00C86635" w:rsidP="00DB5CDA">
      <w:pPr>
        <w:shd w:val="clear" w:color="auto" w:fill="FFFFFF"/>
        <w:spacing w:before="100" w:beforeAutospacing="1" w:after="100" w:afterAutospacing="1" w:line="240" w:lineRule="auto"/>
        <w:ind w:left="720"/>
        <w:jc w:val="both"/>
      </w:pPr>
      <w:r>
        <w:t>Tema 44.</w:t>
      </w:r>
      <w:r>
        <w:t> </w:t>
      </w:r>
      <w:r>
        <w:t xml:space="preserve">Etapas en el diseño y desarrollo de los productos cosméticos. Elección de las materias primas. Formulación cosmética. Sistema conservante. Estabilidad. El envase cosmético. </w:t>
      </w:r>
    </w:p>
    <w:p w14:paraId="21468959" w14:textId="77777777" w:rsidR="00C86635" w:rsidRDefault="00C86635" w:rsidP="00DB5CDA">
      <w:pPr>
        <w:shd w:val="clear" w:color="auto" w:fill="FFFFFF"/>
        <w:spacing w:before="100" w:beforeAutospacing="1" w:after="100" w:afterAutospacing="1" w:line="240" w:lineRule="auto"/>
        <w:ind w:left="720"/>
        <w:jc w:val="both"/>
      </w:pPr>
      <w:r>
        <w:t>Tema 45. Tecnologías de fabricación y control de productos cosméticos que se presentan en forma de emulsiones, suspensiones y geles. Ensayos de calidad.</w:t>
      </w:r>
    </w:p>
    <w:p w14:paraId="2A0FED9B" w14:textId="77777777" w:rsidR="00C86635" w:rsidRDefault="00C86635" w:rsidP="00DB5CDA">
      <w:pPr>
        <w:shd w:val="clear" w:color="auto" w:fill="FFFFFF"/>
        <w:spacing w:before="100" w:beforeAutospacing="1" w:after="100" w:afterAutospacing="1" w:line="240" w:lineRule="auto"/>
        <w:ind w:left="720"/>
        <w:jc w:val="both"/>
      </w:pPr>
      <w:r>
        <w:t xml:space="preserve">Tema 46. Tecnologías de fabricación y control de productos cosméticos que se presentan en forma de polvos, soportes impregnados y envases presurizados. Ensayos de calidad. </w:t>
      </w:r>
    </w:p>
    <w:p w14:paraId="401B17B8" w14:textId="77777777" w:rsidR="00C86635" w:rsidRDefault="00C86635" w:rsidP="00DB5CDA">
      <w:pPr>
        <w:shd w:val="clear" w:color="auto" w:fill="FFFFFF"/>
        <w:spacing w:before="100" w:beforeAutospacing="1" w:after="100" w:afterAutospacing="1" w:line="240" w:lineRule="auto"/>
        <w:ind w:left="720"/>
        <w:jc w:val="both"/>
      </w:pPr>
      <w:r>
        <w:t xml:space="preserve">Tema 47. Tecnologías de fabricación y control de esmaltes de uñas y de colonias y perfumes. Ensayos de calidad. </w:t>
      </w:r>
    </w:p>
    <w:p w14:paraId="6A69C176" w14:textId="77777777" w:rsidR="00C86635" w:rsidRDefault="00C86635" w:rsidP="00DB5CDA">
      <w:pPr>
        <w:shd w:val="clear" w:color="auto" w:fill="FFFFFF"/>
        <w:spacing w:before="100" w:beforeAutospacing="1" w:after="100" w:afterAutospacing="1" w:line="240" w:lineRule="auto"/>
        <w:ind w:left="720"/>
        <w:jc w:val="both"/>
      </w:pPr>
      <w:r>
        <w:t xml:space="preserve">Tema 48. Cosméticos para el cuidado e higiene de la piel. Cosmética antienvejecimiento. Protección solar. </w:t>
      </w:r>
    </w:p>
    <w:p w14:paraId="762FC0FA" w14:textId="77777777" w:rsidR="00DB5CDA" w:rsidRDefault="00C86635" w:rsidP="00DB5CDA">
      <w:pPr>
        <w:shd w:val="clear" w:color="auto" w:fill="FFFFFF"/>
        <w:spacing w:before="100" w:beforeAutospacing="1" w:after="100" w:afterAutospacing="1" w:line="240" w:lineRule="auto"/>
        <w:ind w:left="720"/>
        <w:jc w:val="both"/>
      </w:pPr>
      <w:r>
        <w:t>Tema 49. Cosméticos para el cuidado e higiene del cabello. Tintes capilares. Productos para el rizado y desrizado. Cosmética masculina: productos para afeitado.</w:t>
      </w:r>
    </w:p>
    <w:p w14:paraId="210B335A" w14:textId="77777777" w:rsidR="00C86635" w:rsidRDefault="00C86635" w:rsidP="00DB5CDA">
      <w:pPr>
        <w:shd w:val="clear" w:color="auto" w:fill="FFFFFF"/>
        <w:spacing w:before="100" w:beforeAutospacing="1" w:after="100" w:afterAutospacing="1" w:line="240" w:lineRule="auto"/>
        <w:ind w:left="720"/>
        <w:jc w:val="both"/>
      </w:pPr>
      <w:r>
        <w:t xml:space="preserve">Tema 50. Cosméticos para la higiene y el cuidado bucal y dental. Cosmética decorativa. </w:t>
      </w:r>
    </w:p>
    <w:p w14:paraId="45BDD957" w14:textId="77777777" w:rsidR="00C86635" w:rsidRDefault="00C86635" w:rsidP="00DB5CDA">
      <w:pPr>
        <w:shd w:val="clear" w:color="auto" w:fill="FFFFFF"/>
        <w:spacing w:before="100" w:beforeAutospacing="1" w:after="100" w:afterAutospacing="1" w:line="240" w:lineRule="auto"/>
        <w:ind w:left="720"/>
        <w:jc w:val="both"/>
      </w:pPr>
      <w:r>
        <w:t xml:space="preserve">Tema 51. Requisitos para la fabricación e importación de productos cosméticos en España. Obligaciones de los agentes económicos en España en relación con los productos cosméticos. </w:t>
      </w:r>
    </w:p>
    <w:p w14:paraId="1F47A9B0" w14:textId="77777777" w:rsidR="00C86635" w:rsidRDefault="00C86635" w:rsidP="00DB5CDA">
      <w:pPr>
        <w:shd w:val="clear" w:color="auto" w:fill="FFFFFF"/>
        <w:spacing w:before="100" w:beforeAutospacing="1" w:after="100" w:afterAutospacing="1" w:line="240" w:lineRule="auto"/>
        <w:ind w:left="720"/>
        <w:jc w:val="both"/>
      </w:pPr>
      <w:r>
        <w:lastRenderedPageBreak/>
        <w:t xml:space="preserve">Tema 52. Buenas Prácticas de Fabricación de productos cosméticos. Papel de la norma UNE-EN-ISO 22716. Certificación de Buenas Prácticas de Fabricación. </w:t>
      </w:r>
    </w:p>
    <w:p w14:paraId="1B457891" w14:textId="77777777" w:rsidR="00C86635" w:rsidRDefault="00C86635" w:rsidP="00DB5CDA">
      <w:pPr>
        <w:shd w:val="clear" w:color="auto" w:fill="FFFFFF"/>
        <w:spacing w:before="100" w:beforeAutospacing="1" w:after="100" w:afterAutospacing="1" w:line="240" w:lineRule="auto"/>
        <w:ind w:left="720"/>
        <w:jc w:val="both"/>
      </w:pPr>
      <w:r>
        <w:t xml:space="preserve">Tema 53. Calidad microbiológica de los cosméticos. Límites microbiológicos en función del tipo de producto. Criterios para la evaluación del riesgo de contaminación microbiológica. </w:t>
      </w:r>
    </w:p>
    <w:p w14:paraId="532F0BEC" w14:textId="77777777" w:rsidR="00C86635" w:rsidRDefault="00C86635" w:rsidP="00DB5CDA">
      <w:pPr>
        <w:shd w:val="clear" w:color="auto" w:fill="FFFFFF"/>
        <w:spacing w:before="100" w:beforeAutospacing="1" w:after="100" w:afterAutospacing="1" w:line="240" w:lineRule="auto"/>
        <w:ind w:left="720"/>
        <w:jc w:val="both"/>
      </w:pPr>
      <w:r>
        <w:t xml:space="preserve">Tema 54. Técnicas de prevención de la contaminación y técnicas de conservación en cosméticos. </w:t>
      </w:r>
    </w:p>
    <w:p w14:paraId="4EE92DE2" w14:textId="77777777" w:rsidR="00C86635" w:rsidRDefault="00C86635" w:rsidP="00DB5CDA">
      <w:pPr>
        <w:shd w:val="clear" w:color="auto" w:fill="FFFFFF"/>
        <w:spacing w:before="100" w:beforeAutospacing="1" w:after="100" w:afterAutospacing="1" w:line="240" w:lineRule="auto"/>
        <w:ind w:left="720"/>
        <w:jc w:val="both"/>
      </w:pPr>
      <w:r>
        <w:t xml:space="preserve">Tema 55. Seguridad de los cosméticos. Ensayos de seguridad aplicables a productos cosméticos. </w:t>
      </w:r>
    </w:p>
    <w:p w14:paraId="62920613" w14:textId="77777777" w:rsidR="00C86635" w:rsidRDefault="00C86635" w:rsidP="00DB5CDA">
      <w:pPr>
        <w:shd w:val="clear" w:color="auto" w:fill="FFFFFF"/>
        <w:spacing w:before="100" w:beforeAutospacing="1" w:after="100" w:afterAutospacing="1" w:line="240" w:lineRule="auto"/>
        <w:ind w:left="720"/>
        <w:jc w:val="both"/>
      </w:pPr>
      <w:r>
        <w:t xml:space="preserve">Tema 56. Criterios de evaluación del riesgo en productos cosméticos. Margen de seguridad. El informe de seguridad. </w:t>
      </w:r>
    </w:p>
    <w:p w14:paraId="16FFF1FA" w14:textId="77777777" w:rsidR="00C86635" w:rsidRDefault="00C86635" w:rsidP="00DB5CDA">
      <w:pPr>
        <w:shd w:val="clear" w:color="auto" w:fill="FFFFFF"/>
        <w:spacing w:before="100" w:beforeAutospacing="1" w:after="100" w:afterAutospacing="1" w:line="240" w:lineRule="auto"/>
        <w:ind w:left="720"/>
        <w:jc w:val="both"/>
      </w:pPr>
      <w:r>
        <w:t xml:space="preserve">Tema 57. Procedimientos y exigencias particulares en cosméticos con especiales perfiles de seguridad: tintes capilares, cosméticos con nanomateriales, cosméticos que contienen sustancias carcinógenas, </w:t>
      </w:r>
      <w:proofErr w:type="spellStart"/>
      <w:r>
        <w:t>mutágenas</w:t>
      </w:r>
      <w:proofErr w:type="spellEnd"/>
      <w:r>
        <w:t xml:space="preserve"> o tóxicas para la reproducción. </w:t>
      </w:r>
    </w:p>
    <w:p w14:paraId="73F2CCF3" w14:textId="77777777" w:rsidR="00C86635" w:rsidRDefault="00C86635" w:rsidP="00DB5CDA">
      <w:pPr>
        <w:shd w:val="clear" w:color="auto" w:fill="FFFFFF"/>
        <w:spacing w:before="100" w:beforeAutospacing="1" w:after="100" w:afterAutospacing="1" w:line="240" w:lineRule="auto"/>
        <w:ind w:left="720"/>
        <w:jc w:val="both"/>
      </w:pPr>
      <w:r>
        <w:t xml:space="preserve">Tema 58. Procedimientos y exigencias particulares en cosméticos con especiales perfiles de seguridad: cosméticos destinados a niños pequeños, perfumes y fragancias, cosméticos que pueden ser inhalados. </w:t>
      </w:r>
    </w:p>
    <w:p w14:paraId="44AD6AE8" w14:textId="77777777" w:rsidR="00C86635" w:rsidRDefault="00C86635" w:rsidP="00DB5CDA">
      <w:pPr>
        <w:shd w:val="clear" w:color="auto" w:fill="FFFFFF"/>
        <w:spacing w:before="100" w:beforeAutospacing="1" w:after="100" w:afterAutospacing="1" w:line="240" w:lineRule="auto"/>
        <w:ind w:left="720"/>
        <w:jc w:val="both"/>
      </w:pPr>
      <w:r>
        <w:t xml:space="preserve">Tema 59. Eficacia de los cosméticos. Ensayos de eficacia. Estudios en humanos. Eficacia de los protectores solares. </w:t>
      </w:r>
    </w:p>
    <w:p w14:paraId="4BEB1E06" w14:textId="77777777" w:rsidR="00C86635" w:rsidRDefault="00C86635" w:rsidP="00DB5CDA">
      <w:pPr>
        <w:shd w:val="clear" w:color="auto" w:fill="FFFFFF"/>
        <w:spacing w:before="100" w:beforeAutospacing="1" w:after="100" w:afterAutospacing="1" w:line="240" w:lineRule="auto"/>
        <w:ind w:left="720"/>
        <w:jc w:val="both"/>
      </w:pPr>
      <w:r>
        <w:t xml:space="preserve">Tema 60. La experimentación animal con productos cosméticos. Métodos alternativos aplicables a cosméticos. El Centro Europeo de Validación de Métodos Alternativos. </w:t>
      </w:r>
    </w:p>
    <w:p w14:paraId="15EB9A8F" w14:textId="77777777" w:rsidR="00C86635" w:rsidRDefault="00C86635" w:rsidP="00DB5CDA">
      <w:pPr>
        <w:shd w:val="clear" w:color="auto" w:fill="FFFFFF"/>
        <w:spacing w:before="100" w:beforeAutospacing="1" w:after="100" w:afterAutospacing="1" w:line="240" w:lineRule="auto"/>
        <w:ind w:left="720"/>
        <w:jc w:val="both"/>
      </w:pPr>
      <w:r>
        <w:t xml:space="preserve">Tema 61. El expediente de información y la documentación técnica de productos cosméticos. Estructura y contenido. Requisitos de lengua y accesibilidad. </w:t>
      </w:r>
    </w:p>
    <w:p w14:paraId="0A951347" w14:textId="77777777" w:rsidR="00C86635" w:rsidRDefault="00C86635" w:rsidP="00DB5CDA">
      <w:pPr>
        <w:shd w:val="clear" w:color="auto" w:fill="FFFFFF"/>
        <w:spacing w:before="100" w:beforeAutospacing="1" w:after="100" w:afterAutospacing="1" w:line="240" w:lineRule="auto"/>
        <w:ind w:left="720"/>
        <w:jc w:val="both"/>
      </w:pPr>
      <w:r>
        <w:t xml:space="preserve">Tema 62. Las garantías de información de los productos cosméticos: Etiquetado e instrucciones de utilización. Nomenclatura de ingredientes cosméticos. Símbolos utilizados en el etiquetado de cosméticos. </w:t>
      </w:r>
    </w:p>
    <w:p w14:paraId="14114E88" w14:textId="77777777" w:rsidR="00C86635" w:rsidRDefault="00C86635" w:rsidP="00DB5CDA">
      <w:pPr>
        <w:shd w:val="clear" w:color="auto" w:fill="FFFFFF"/>
        <w:spacing w:before="100" w:beforeAutospacing="1" w:after="100" w:afterAutospacing="1" w:line="240" w:lineRule="auto"/>
        <w:ind w:left="720"/>
        <w:jc w:val="both"/>
      </w:pPr>
      <w:r>
        <w:t xml:space="preserve">Tema 63. Reivindicaciones de los productos cosméticos. Reglamentación sobre criterios de las reivindicaciones y su aplicación. </w:t>
      </w:r>
    </w:p>
    <w:p w14:paraId="76FE72AC" w14:textId="77777777" w:rsidR="00C86635" w:rsidRDefault="00C86635" w:rsidP="00DB5CDA">
      <w:pPr>
        <w:shd w:val="clear" w:color="auto" w:fill="FFFFFF"/>
        <w:spacing w:before="100" w:beforeAutospacing="1" w:after="100" w:afterAutospacing="1" w:line="240" w:lineRule="auto"/>
        <w:ind w:left="720"/>
        <w:jc w:val="both"/>
      </w:pPr>
      <w:r>
        <w:t>Tema 64.</w:t>
      </w:r>
      <w:r>
        <w:t> </w:t>
      </w:r>
      <w:r>
        <w:t xml:space="preserve">Efectos no deseados de productos cosméticos. Criterios de evaluación de la causalidad. El Sistema europeo para la notificación de efectos no deseados de cosméticos. Sistema Español de </w:t>
      </w:r>
      <w:proofErr w:type="spellStart"/>
      <w:r>
        <w:t>Cosmetovigilancia</w:t>
      </w:r>
      <w:proofErr w:type="spellEnd"/>
      <w:r>
        <w:t xml:space="preserve">. </w:t>
      </w:r>
    </w:p>
    <w:p w14:paraId="1A822453" w14:textId="77777777" w:rsidR="00C86635" w:rsidRDefault="00C86635" w:rsidP="00DB5CDA">
      <w:pPr>
        <w:shd w:val="clear" w:color="auto" w:fill="FFFFFF"/>
        <w:spacing w:before="100" w:beforeAutospacing="1" w:after="100" w:afterAutospacing="1" w:line="240" w:lineRule="auto"/>
        <w:ind w:left="720"/>
        <w:jc w:val="both"/>
      </w:pPr>
      <w:r>
        <w:t xml:space="preserve">Tema 65. Riesgos para la salud de productos cosméticos. El sistema europeo para el intercambio de información sobre riesgos con cosméticos. Su aplicación en España. Organismos competentes y mecanismos de coordinación. </w:t>
      </w:r>
    </w:p>
    <w:p w14:paraId="0DB8571A" w14:textId="77777777" w:rsidR="00C86635" w:rsidRDefault="00C86635" w:rsidP="00DB5CDA">
      <w:pPr>
        <w:shd w:val="clear" w:color="auto" w:fill="FFFFFF"/>
        <w:spacing w:before="100" w:beforeAutospacing="1" w:after="100" w:afterAutospacing="1" w:line="240" w:lineRule="auto"/>
        <w:ind w:left="720"/>
        <w:jc w:val="both"/>
      </w:pPr>
      <w:r>
        <w:t xml:space="preserve">Tema 66. La reglamentación española de los productos de cuidado personal. Ámbito. Aspectos regulados. El expediente administrativo y la documentación técnica de los </w:t>
      </w:r>
      <w:r>
        <w:lastRenderedPageBreak/>
        <w:t xml:space="preserve">productos de cuidado personal: estructura y contenido. Garantías de Información. Garantías de seguridad. Competencias de las Administraciones Públicas. </w:t>
      </w:r>
    </w:p>
    <w:p w14:paraId="73F236D7" w14:textId="77777777" w:rsidR="00C86635" w:rsidRDefault="00C86635" w:rsidP="00DB5CDA">
      <w:pPr>
        <w:shd w:val="clear" w:color="auto" w:fill="FFFFFF"/>
        <w:spacing w:before="100" w:beforeAutospacing="1" w:after="100" w:afterAutospacing="1" w:line="240" w:lineRule="auto"/>
        <w:ind w:left="720"/>
        <w:jc w:val="both"/>
      </w:pPr>
      <w:r>
        <w:t xml:space="preserve">Tema 67. Requisitos para la fabricación e importación de productos de cuidado personal en España. Obligaciones de los agentes económicos en España en relación con los productos de cuidado personal. </w:t>
      </w:r>
    </w:p>
    <w:p w14:paraId="2E2ED15D" w14:textId="77777777" w:rsidR="00C86635" w:rsidRDefault="00C86635" w:rsidP="00DB5CDA">
      <w:pPr>
        <w:shd w:val="clear" w:color="auto" w:fill="FFFFFF"/>
        <w:spacing w:before="100" w:beforeAutospacing="1" w:after="100" w:afterAutospacing="1" w:line="240" w:lineRule="auto"/>
        <w:ind w:left="720"/>
        <w:jc w:val="both"/>
      </w:pPr>
      <w:r>
        <w:t xml:space="preserve">Tema 68. Productos de higiene y estética que tienen la consideración de productos de cuidado personal. Pediculicidas. </w:t>
      </w:r>
    </w:p>
    <w:p w14:paraId="5522AEFB" w14:textId="77777777" w:rsidR="00C86635" w:rsidRDefault="00C86635" w:rsidP="00DB5CDA">
      <w:pPr>
        <w:shd w:val="clear" w:color="auto" w:fill="FFFFFF"/>
        <w:spacing w:before="100" w:beforeAutospacing="1" w:after="100" w:afterAutospacing="1" w:line="240" w:lineRule="auto"/>
        <w:ind w:left="720"/>
        <w:jc w:val="both"/>
      </w:pPr>
      <w:r>
        <w:t xml:space="preserve">Tema 69. Legislación europea sobre sustancias y mezclas químicas peligrosas. Criterios para la clasificación, etiquetado y envasado de las sustancias y mezclas peligrosas. </w:t>
      </w:r>
    </w:p>
    <w:p w14:paraId="2E9FB6FD" w14:textId="77777777" w:rsidR="00C86635" w:rsidRDefault="00C86635" w:rsidP="00DB5CDA">
      <w:pPr>
        <w:shd w:val="clear" w:color="auto" w:fill="FFFFFF"/>
        <w:spacing w:before="100" w:beforeAutospacing="1" w:after="100" w:afterAutospacing="1" w:line="240" w:lineRule="auto"/>
        <w:ind w:left="720"/>
        <w:jc w:val="both"/>
      </w:pPr>
      <w:r>
        <w:t>Tema 70. Legislación europea sobre biocidas. Registro de productos biocidas por procedimientos europeos. Evaluación de la eficacia, frente a los organismos diana, de los biocidas destinados a aplicarse sobre el cuerpo humano y en el área sanitaria.</w:t>
      </w:r>
    </w:p>
    <w:p w14:paraId="403BDFA7" w14:textId="77777777" w:rsidR="00C86635" w:rsidRDefault="00C86635" w:rsidP="00DB5CDA">
      <w:pPr>
        <w:shd w:val="clear" w:color="auto" w:fill="FFFFFF"/>
        <w:spacing w:before="100" w:beforeAutospacing="1" w:after="100" w:afterAutospacing="1" w:line="240" w:lineRule="auto"/>
        <w:ind w:left="720"/>
        <w:jc w:val="both"/>
      </w:pPr>
      <w:r>
        <w:t xml:space="preserve">Tema 71. Reglamentación española vigente sobre biocidas. El expediente administrativo y la documentación técnica de los plaguicidas de uso en higiene personal y los desinfectantes de ambientes clínicos y quirúrgicos. Estructura y contenido. Competencias de las Administraciones Públicas. </w:t>
      </w:r>
    </w:p>
    <w:p w14:paraId="53FFD80B" w14:textId="77777777" w:rsidR="00C86635" w:rsidRDefault="00C86635" w:rsidP="00DB5CDA">
      <w:pPr>
        <w:shd w:val="clear" w:color="auto" w:fill="FFFFFF"/>
        <w:spacing w:before="100" w:beforeAutospacing="1" w:after="100" w:afterAutospacing="1" w:line="240" w:lineRule="auto"/>
        <w:ind w:left="720"/>
        <w:jc w:val="both"/>
      </w:pPr>
      <w:r>
        <w:t xml:space="preserve">Tema 72. Registro Oficial de Establecimientos y Servicios Biocidas. Competencias administrativas. Requisitos para la fabricación, almacenaje e importación de los plaguicidas de uso en higiene personal y los desinfectantes de ambientes clínicos y quirúrgicos. </w:t>
      </w:r>
    </w:p>
    <w:p w14:paraId="190FF7B0" w14:textId="77777777" w:rsidR="00C86635" w:rsidRDefault="00C86635" w:rsidP="00DB5CDA">
      <w:pPr>
        <w:shd w:val="clear" w:color="auto" w:fill="FFFFFF"/>
        <w:spacing w:before="100" w:beforeAutospacing="1" w:after="100" w:afterAutospacing="1" w:line="240" w:lineRule="auto"/>
        <w:ind w:left="720"/>
        <w:jc w:val="both"/>
      </w:pPr>
      <w:r>
        <w:t>Tema 73.</w:t>
      </w:r>
      <w:r>
        <w:t> </w:t>
      </w:r>
      <w:r>
        <w:t xml:space="preserve">Productos empleados para la desinfección de la piel sana y de ambientes clínicos y quirúrgicos. Repelentes de insectos. Ensayos de eficacia. </w:t>
      </w:r>
    </w:p>
    <w:p w14:paraId="149DDEAD" w14:textId="77777777" w:rsidR="00C86635" w:rsidRDefault="00C86635" w:rsidP="00DB5CDA">
      <w:pPr>
        <w:shd w:val="clear" w:color="auto" w:fill="FFFFFF"/>
        <w:spacing w:before="100" w:beforeAutospacing="1" w:after="100" w:afterAutospacing="1" w:line="240" w:lineRule="auto"/>
        <w:ind w:left="720"/>
        <w:jc w:val="both"/>
      </w:pPr>
      <w:r>
        <w:t>Tema 74.</w:t>
      </w:r>
      <w:r>
        <w:t> </w:t>
      </w:r>
      <w:r>
        <w:t xml:space="preserve">Los Organismos de Normalización. El papel de las normas armonizadas y las monografías de la Farmacopea Europea en productos sanitarios. El papel de las normas armonizadas en la legislación europea de productos cosméticos. Normas europeas y nacionales de cosméticos. </w:t>
      </w:r>
    </w:p>
    <w:p w14:paraId="07744E1F" w14:textId="77777777" w:rsidR="00C86635" w:rsidRPr="005A79B0" w:rsidRDefault="00C86635" w:rsidP="00DB5CDA">
      <w:pPr>
        <w:shd w:val="clear" w:color="auto" w:fill="FFFFFF"/>
        <w:spacing w:before="100" w:beforeAutospacing="1" w:after="100" w:afterAutospacing="1" w:line="240" w:lineRule="auto"/>
        <w:ind w:left="720"/>
        <w:jc w:val="both"/>
        <w:rPr>
          <w:rFonts w:ascii="Times New Roman" w:eastAsia="Times New Roman" w:hAnsi="Times New Roman" w:cs="Times New Roman"/>
          <w:caps/>
          <w:sz w:val="24"/>
          <w:szCs w:val="24"/>
          <w:lang w:eastAsia="es-ES"/>
        </w:rPr>
      </w:pPr>
      <w:r>
        <w:t>Tema 75. Comercio exterior de productos sanitarios, cosméticos, productos de cuidado personal y biocidas de uso clínico y personal. Actuaciones de la Inspección Farmacéutica en frontera en la importación de los productos.</w:t>
      </w:r>
    </w:p>
    <w:p w14:paraId="13E5A261" w14:textId="77777777" w:rsidR="005A79B0" w:rsidRPr="00AD689B" w:rsidRDefault="00AD689B" w:rsidP="005A79B0">
      <w:pPr>
        <w:jc w:val="both"/>
        <w:rPr>
          <w:rFonts w:ascii="Times New Roman" w:hAnsi="Times New Roman" w:cs="Times New Roman"/>
          <w:b/>
          <w:u w:val="single"/>
        </w:rPr>
      </w:pPr>
      <w:r w:rsidRPr="00AD689B">
        <w:rPr>
          <w:rFonts w:ascii="Times New Roman" w:hAnsi="Times New Roman" w:cs="Times New Roman"/>
          <w:b/>
          <w:u w:val="single"/>
        </w:rPr>
        <w:t>OPOSICIÓN</w:t>
      </w:r>
      <w:r>
        <w:rPr>
          <w:rFonts w:ascii="Times New Roman" w:hAnsi="Times New Roman" w:cs="Times New Roman"/>
          <w:b/>
          <w:u w:val="single"/>
        </w:rPr>
        <w:t xml:space="preserve"> (</w:t>
      </w:r>
      <w:r w:rsidRPr="00AD689B">
        <w:rPr>
          <w:b/>
          <w:u w:val="single"/>
        </w:rPr>
        <w:t>Acceso libre)</w:t>
      </w:r>
    </w:p>
    <w:p w14:paraId="6B930FAB" w14:textId="77777777" w:rsidR="00612B94" w:rsidRDefault="00612B94" w:rsidP="005A79B0">
      <w:pPr>
        <w:jc w:val="both"/>
      </w:pPr>
      <w:r w:rsidRPr="00AD689B">
        <w:rPr>
          <w:b/>
        </w:rPr>
        <w:t>Primer ejercicio</w:t>
      </w:r>
      <w:r w:rsidR="00AD689B" w:rsidRPr="00AD689B">
        <w:rPr>
          <w:b/>
        </w:rPr>
        <w:t xml:space="preserve">. </w:t>
      </w:r>
      <w:r>
        <w:t>El primer ejercicio consta de un ejercicio tipo test debido a que permite una evaluación completa e integral de los conocimientos de las personas aspirantes sobre la totalidad del programa. Este ejercicio, de carácter eliminatorio, consistirá en la contestación por escrito, en un tiempo máximo de 150 minutos, de un cuestionario de 120 preguntas, más diez de reserva, con cuatro respuestas alternativas, siendo sólo una de ellas la correcta, que versará sobre el contenido de todo el temario de la oposición. Como mínimo, el 25 por ciento de las preguntas se referirán a temas de la parte primera del programa.</w:t>
      </w:r>
    </w:p>
    <w:p w14:paraId="03CD0850" w14:textId="77777777" w:rsidR="00AD689B" w:rsidRDefault="00AD689B" w:rsidP="005A79B0">
      <w:pPr>
        <w:jc w:val="both"/>
      </w:pPr>
      <w:r w:rsidRPr="00AD689B">
        <w:rPr>
          <w:b/>
        </w:rPr>
        <w:t>Segundo ejercicio.</w:t>
      </w:r>
      <w:r>
        <w:t xml:space="preserve"> Se incluye en el proceso selectivo una prueba de traducción de inglés a español sin diccionario en 45 minutos. Para la acreditación de estos conocimientos se establecen </w:t>
      </w:r>
      <w:r>
        <w:lastRenderedPageBreak/>
        <w:t>dos modalidades excluyentes de evaluación, una presencial y, otra, sustitutiva de la anterior, mediante la cual las personas candidatas podrán acreditar su conocimiento del idioma equivalente al nivel B2 o superior.</w:t>
      </w:r>
    </w:p>
    <w:p w14:paraId="6BC49BD5" w14:textId="77777777" w:rsidR="00AD689B" w:rsidRDefault="00AD689B" w:rsidP="005A79B0">
      <w:pPr>
        <w:jc w:val="both"/>
      </w:pPr>
      <w:r w:rsidRPr="00AD689B">
        <w:rPr>
          <w:b/>
        </w:rPr>
        <w:t>Tercer ejercicio.</w:t>
      </w:r>
      <w:r>
        <w:t xml:space="preserve"> Se incluye en el proceso selectivo una prueba de desarrollo por escrito de tres temas  Este ejercicio, de carácter eliminatorio, consistirá en el desarrollo por escrito, en un tiempo máximo de tres horas, de un tema elegido por la persona aspirante de entre dos extraídos al azar de la segunda parte del programa, y dos temas de entre cuatro elegidos al azar de la tercera parte del programa de cada área.</w:t>
      </w:r>
    </w:p>
    <w:p w14:paraId="709B321D" w14:textId="77777777" w:rsidR="00AD689B" w:rsidRPr="005A79B0" w:rsidRDefault="00AD689B" w:rsidP="005A79B0">
      <w:pPr>
        <w:jc w:val="both"/>
        <w:rPr>
          <w:rFonts w:ascii="Times New Roman" w:hAnsi="Times New Roman" w:cs="Times New Roman"/>
        </w:rPr>
      </w:pPr>
      <w:r w:rsidRPr="00AD689B">
        <w:rPr>
          <w:b/>
        </w:rPr>
        <w:t>Cuarto ejercicio.</w:t>
      </w:r>
      <w:r>
        <w:t xml:space="preserve"> Se incluye en el proceso selectivo una prueba de desarrollo por escrito de un supuesto práctico. Este ejercicio, de carácter eliminatorio, consistirá en la resolución por escrito, durante un tiempo máximo de dos horas, de un supuesto práctico propuesto por el Tribunal sobre las materias contenidas en la parte segunda y tercera del programa.</w:t>
      </w:r>
    </w:p>
    <w:sectPr w:rsidR="00AD689B" w:rsidRPr="005A79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7ADE"/>
    <w:multiLevelType w:val="multilevel"/>
    <w:tmpl w:val="641CE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84CC7"/>
    <w:multiLevelType w:val="multilevel"/>
    <w:tmpl w:val="641CE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7275507">
    <w:abstractNumId w:val="1"/>
  </w:num>
  <w:num w:numId="2" w16cid:durableId="79432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B0"/>
    <w:rsid w:val="0003775D"/>
    <w:rsid w:val="000534C1"/>
    <w:rsid w:val="00500864"/>
    <w:rsid w:val="005A79B0"/>
    <w:rsid w:val="00612B94"/>
    <w:rsid w:val="00684265"/>
    <w:rsid w:val="00AD689B"/>
    <w:rsid w:val="00C503A7"/>
    <w:rsid w:val="00C5500D"/>
    <w:rsid w:val="00C86635"/>
    <w:rsid w:val="00DB5CDA"/>
    <w:rsid w:val="00E07F5E"/>
    <w:rsid w:val="00E269B0"/>
    <w:rsid w:val="00E42051"/>
    <w:rsid w:val="00E94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153F"/>
  <w15:chartTrackingRefBased/>
  <w15:docId w15:val="{D28B7ABB-9343-4126-BA4D-E4FFDDB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79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A79B0"/>
    <w:rPr>
      <w:i/>
      <w:iCs/>
    </w:rPr>
  </w:style>
  <w:style w:type="character" w:styleId="Hipervnculo">
    <w:name w:val="Hyperlink"/>
    <w:basedOn w:val="Fuentedeprrafopredeter"/>
    <w:uiPriority w:val="99"/>
    <w:semiHidden/>
    <w:unhideWhenUsed/>
    <w:rsid w:val="005A7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2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4284</Words>
  <Characters>23567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Daniel</cp:lastModifiedBy>
  <cp:revision>3</cp:revision>
  <dcterms:created xsi:type="dcterms:W3CDTF">2025-01-10T11:49:00Z</dcterms:created>
  <dcterms:modified xsi:type="dcterms:W3CDTF">2025-01-10T11:49:00Z</dcterms:modified>
</cp:coreProperties>
</file>